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880" w:firstLineChars="200"/>
        <w:jc w:val="both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公布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市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人民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政府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行政规范性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文件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政策性文件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清理结果的通知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/>
        <w:jc w:val="both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乌鲁木齐县、各区人民政府，乌鲁木齐经济技术开发区（头屯河区）、高新技术产业开发区（新市区）、甘泉堡经济技术开发区管委会，市属各委、局、办：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right="0" w:rightChars="0" w:firstLine="63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根据《新疆维吾尔自治区行政规范性文件管理办法</w:t>
      </w:r>
      <w:r>
        <w:rPr>
          <w:rFonts w:ascii="Times New Roman" w:hAnsi="Times New Roman" w:eastAsia="方正楷体_GBK"/>
          <w:sz w:val="32"/>
          <w:szCs w:val="32"/>
        </w:rPr>
        <w:t>》（</w:t>
      </w:r>
      <w:r>
        <w:rPr>
          <w:rFonts w:ascii="Times New Roman" w:hAnsi="Times New Roman" w:eastAsia="方正仿宋_GBK"/>
          <w:sz w:val="32"/>
          <w:szCs w:val="32"/>
        </w:rPr>
        <w:t>新疆维吾尔自治区人民政府令第218号）的规定，市人民政府</w:t>
      </w:r>
      <w:r>
        <w:rPr>
          <w:rFonts w:hint="eastAsia" w:ascii="Times New Roman" w:hAnsi="Times New Roman" w:eastAsia="方正仿宋_GBK"/>
          <w:sz w:val="32"/>
          <w:szCs w:val="32"/>
        </w:rPr>
        <w:t>组织各相关部门对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2023年5月31日前制发</w:t>
      </w:r>
      <w:r>
        <w:rPr>
          <w:rFonts w:ascii="Times New Roman" w:hAnsi="Times New Roman" w:eastAsia="方正仿宋_GBK"/>
          <w:sz w:val="32"/>
          <w:szCs w:val="32"/>
        </w:rPr>
        <w:t>现行有效的行政规范性文件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和政策性文件</w:t>
      </w:r>
      <w:r>
        <w:rPr>
          <w:rFonts w:ascii="Times New Roman" w:hAnsi="Times New Roman" w:eastAsia="方正仿宋_GBK"/>
          <w:sz w:val="32"/>
          <w:szCs w:val="32"/>
        </w:rPr>
        <w:t>开展专项清理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清理结果已经市十</w:t>
      </w:r>
      <w:r>
        <w:rPr>
          <w:rFonts w:hint="eastAsia" w:ascii="Times New Roman" w:hAnsi="Times New Roman" w:eastAsia="方正仿宋_GBK"/>
          <w:sz w:val="32"/>
          <w:szCs w:val="32"/>
        </w:rPr>
        <w:t>七</w:t>
      </w:r>
      <w:r>
        <w:rPr>
          <w:rFonts w:ascii="Times New Roman" w:hAnsi="Times New Roman" w:eastAsia="方正仿宋_GBK"/>
          <w:sz w:val="32"/>
          <w:szCs w:val="32"/>
        </w:rPr>
        <w:t>届人民政府第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仿宋_GBK"/>
          <w:sz w:val="32"/>
          <w:szCs w:val="32"/>
        </w:rPr>
        <w:t>次常务会议</w:t>
      </w:r>
      <w:r>
        <w:rPr>
          <w:rFonts w:hint="eastAsia" w:ascii="Times New Roman" w:hAnsi="Times New Roman" w:eastAsia="方正仿宋_GBK"/>
          <w:sz w:val="32"/>
          <w:szCs w:val="32"/>
        </w:rPr>
        <w:t>研究</w:t>
      </w:r>
      <w:r>
        <w:rPr>
          <w:rFonts w:ascii="Times New Roman" w:hAnsi="Times New Roman" w:eastAsia="方正仿宋_GBK"/>
          <w:sz w:val="32"/>
          <w:szCs w:val="32"/>
        </w:rPr>
        <w:t>通过。现将有关事项通知如下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对主要内容与现行法律、法规、规章、上级政策规定不一致、适用期已过、工作任务已完成等符合废止或失效情形的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182件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行政规范性文件（详见附件1）和4件政策性文件</w:t>
      </w:r>
      <w:r>
        <w:rPr>
          <w:rFonts w:ascii="Times New Roman" w:hAnsi="Times New Roman" w:eastAsia="方正仿宋_GBK"/>
          <w:sz w:val="32"/>
          <w:szCs w:val="32"/>
        </w:rPr>
        <w:t>予以废止或公布失效（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详见附件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二、</w:t>
      </w:r>
      <w:r>
        <w:rPr>
          <w:rFonts w:ascii="Times New Roman" w:hAnsi="Times New Roman" w:eastAsia="方正仿宋_GBK"/>
          <w:sz w:val="32"/>
          <w:szCs w:val="32"/>
        </w:rPr>
        <w:t>予以废止或公布失效的文件一律不得继续执行，不得作为行政管理的依据。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方正仿宋_GBK"/>
          <w:sz w:val="32"/>
          <w:szCs w:val="32"/>
        </w:rPr>
        <w:t>《通知》自公布之日起施行。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附件：1.废止或失效的行政规范性文件目录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ind w:firstLine="1600" w:firstLineChars="5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2.废止或失效的政策性文件目录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4160" w:firstLineChars="13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乌鲁木齐市人民政府办公室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230"/>
          <w:tab w:val="left" w:pos="7513"/>
        </w:tabs>
        <w:kinsoku/>
        <w:wordWrap/>
        <w:overflowPunct/>
        <w:topLinePunct w:val="0"/>
        <w:bidi w:val="0"/>
        <w:spacing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/>
        <w:sz w:val="28"/>
        <w:szCs w:val="28"/>
      </w:rPr>
      <w:t>－</w:t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D9F10"/>
    <w:multiLevelType w:val="singleLevel"/>
    <w:tmpl w:val="CFDD9F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OTU1ZmVjNTFmNjQ0ZmNjMjJhZTFkOWZkNzk4NDMifQ=="/>
  </w:docVars>
  <w:rsids>
    <w:rsidRoot w:val="7D7F4211"/>
    <w:rsid w:val="000B1C17"/>
    <w:rsid w:val="001E4815"/>
    <w:rsid w:val="006219C5"/>
    <w:rsid w:val="00955C76"/>
    <w:rsid w:val="00990BA7"/>
    <w:rsid w:val="00BD0CA9"/>
    <w:rsid w:val="00CD6CA4"/>
    <w:rsid w:val="00F35EAE"/>
    <w:rsid w:val="10B86D4B"/>
    <w:rsid w:val="2097200B"/>
    <w:rsid w:val="258E2093"/>
    <w:rsid w:val="28291381"/>
    <w:rsid w:val="3BF64210"/>
    <w:rsid w:val="3D052DE3"/>
    <w:rsid w:val="3D1F09B8"/>
    <w:rsid w:val="3EFDF1DE"/>
    <w:rsid w:val="3F82784F"/>
    <w:rsid w:val="3FB343C6"/>
    <w:rsid w:val="44F7625C"/>
    <w:rsid w:val="49AC7A5E"/>
    <w:rsid w:val="530778C0"/>
    <w:rsid w:val="5B674052"/>
    <w:rsid w:val="5C0C6E75"/>
    <w:rsid w:val="5C47123D"/>
    <w:rsid w:val="5D0C3A6F"/>
    <w:rsid w:val="5EF258F8"/>
    <w:rsid w:val="5FDED9EA"/>
    <w:rsid w:val="62431182"/>
    <w:rsid w:val="66184B9D"/>
    <w:rsid w:val="675C0A9F"/>
    <w:rsid w:val="6AAC4DB1"/>
    <w:rsid w:val="6B055134"/>
    <w:rsid w:val="6BBA3B9E"/>
    <w:rsid w:val="6DBBCEB2"/>
    <w:rsid w:val="6DD15365"/>
    <w:rsid w:val="6E9F8B58"/>
    <w:rsid w:val="6FBA0973"/>
    <w:rsid w:val="6FF1DA62"/>
    <w:rsid w:val="733FE7B6"/>
    <w:rsid w:val="754D31F1"/>
    <w:rsid w:val="75F3B1F8"/>
    <w:rsid w:val="77F43F2E"/>
    <w:rsid w:val="7ADB7B2E"/>
    <w:rsid w:val="7BCF1FA4"/>
    <w:rsid w:val="7D7F4211"/>
    <w:rsid w:val="7E3650E0"/>
    <w:rsid w:val="7F1778A7"/>
    <w:rsid w:val="7F5443B2"/>
    <w:rsid w:val="7F7A4F60"/>
    <w:rsid w:val="7FCF7600"/>
    <w:rsid w:val="BA7B23C6"/>
    <w:rsid w:val="BAFBD98F"/>
    <w:rsid w:val="D7D59773"/>
    <w:rsid w:val="DDFFDD0B"/>
    <w:rsid w:val="DFC78FB8"/>
    <w:rsid w:val="FA7FDA77"/>
    <w:rsid w:val="FBAED9E5"/>
    <w:rsid w:val="FE3B939C"/>
    <w:rsid w:val="FEFDE61A"/>
    <w:rsid w:val="FF3CF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0" w:line="500" w:lineRule="atLeas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unhideWhenUsed/>
    <w:qFormat/>
    <w:uiPriority w:val="0"/>
    <w:pPr>
      <w:ind w:left="1680"/>
    </w:pPr>
    <w:rPr>
      <w:rFonts w:hint="default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  <w:rPr>
      <w:szCs w:val="24"/>
    </w:rPr>
  </w:style>
  <w:style w:type="paragraph" w:customStyle="1" w:styleId="7">
    <w:name w:val="TOC 21"/>
    <w:next w:val="1"/>
    <w:qFormat/>
    <w:uiPriority w:val="0"/>
    <w:pPr>
      <w:wordWrap w:val="0"/>
      <w:ind w:left="425"/>
      <w:jc w:val="both"/>
    </w:pPr>
    <w:rPr>
      <w:rFonts w:ascii="Calibri" w:hAnsi="Calibri" w:eastAsia="仿宋_GB2312" w:cs="Times New Roman"/>
      <w:sz w:val="21"/>
      <w:lang w:val="en-US" w:eastAsia="zh-CN" w:bidi="ar-SA"/>
    </w:rPr>
  </w:style>
  <w:style w:type="paragraph" w:styleId="8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6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link w:val="8"/>
    <w:qFormat/>
    <w:uiPriority w:val="0"/>
    <w:rPr>
      <w:kern w:val="2"/>
      <w:sz w:val="18"/>
      <w:szCs w:val="18"/>
    </w:rPr>
  </w:style>
  <w:style w:type="paragraph" w:customStyle="1" w:styleId="14">
    <w:name w:val="样式 右侧:  1.69 厘米"/>
    <w:basedOn w:val="1"/>
    <w:qFormat/>
    <w:uiPriority w:val="0"/>
    <w:pPr>
      <w:ind w:right="960"/>
    </w:pPr>
    <w:rPr>
      <w:rFonts w:eastAsia="仿宋" w:cs="宋体"/>
      <w:szCs w:val="20"/>
    </w:rPr>
  </w:style>
  <w:style w:type="character" w:customStyle="1" w:styleId="15">
    <w:name w:val="font11"/>
    <w:basedOn w:val="12"/>
    <w:qFormat/>
    <w:uiPriority w:val="0"/>
    <w:rPr>
      <w:rFonts w:hint="default" w:ascii="仿宋_GB2312" w:hAnsi="Calibri" w:eastAsia="仿宋_GB2312" w:cs="仿宋_GB2312"/>
      <w:color w:val="000000"/>
      <w:sz w:val="21"/>
      <w:szCs w:val="21"/>
      <w:u w:val="none"/>
    </w:rPr>
  </w:style>
  <w:style w:type="character" w:customStyle="1" w:styleId="16">
    <w:name w:val="font51"/>
    <w:basedOn w:val="12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paragraph" w:customStyle="1" w:styleId="17">
    <w:name w:val="Char"/>
    <w:basedOn w:val="1"/>
    <w:qFormat/>
    <w:uiPriority w:val="99"/>
    <w:pPr>
      <w:widowControl/>
      <w:spacing w:after="160" w:line="240" w:lineRule="exact"/>
      <w:jc w:val="left"/>
    </w:pPr>
    <w:rPr>
      <w:rFonts w:eastAsia="宋体" w:cs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</Words>
  <Characters>106</Characters>
  <Lines>17</Lines>
  <Paragraphs>17</Paragraphs>
  <TotalTime>26.6666666666667</TotalTime>
  <ScaleCrop>false</ScaleCrop>
  <LinksUpToDate>false</LinksUpToDate>
  <CharactersWithSpaces>106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2021-05-24T18:45:00Z</dcterms:created>
  <dc:creator>Administrator</dc:creator>
  <cp:lastModifiedBy>Administrator</cp:lastModifiedBy>
  <dcterms:modified xsi:type="dcterms:W3CDTF">2023-11-30T11:09:59Z</dcterms:modified>
  <dc:title>乌鲁木齐市人民政府办公室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AB287B0278A34092939DB4247B420DC1_13</vt:lpwstr>
  </property>
</Properties>
</file>