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5A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68C4BC25">
      <w:pPr>
        <w:pStyle w:val="4"/>
        <w:rPr>
          <w:rFonts w:hint="eastAsia"/>
          <w:lang w:eastAsia="zh-CN"/>
        </w:rPr>
      </w:pPr>
    </w:p>
    <w:p w14:paraId="45D70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农业综合行政执法“以案释法”典型案例</w:t>
      </w:r>
    </w:p>
    <w:p w14:paraId="06FBD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4CB228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案例一：沙依巴克区某宠物店（王某某）无兽药经营许可证经营兽药案</w:t>
      </w:r>
    </w:p>
    <w:p w14:paraId="1EAC0E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2024年1月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日，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根据自治区12345转办线索，乌鲁木齐市农业农村局（乌鲁木齐市乡村振兴局）执法人员对该宠物用品店开展执法检查，在该店发现13种兽药共计96盒，该店经营者王某某无法提供兽药经营许可证。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经调查，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店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2023年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12月份以来，无兽药经营许可证在美团电商平台销售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种兽药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销售金额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8629.5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元，货值金额9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970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元。</w:t>
      </w:r>
    </w:p>
    <w:p w14:paraId="77066A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 w:bidi="ar-SA"/>
        </w:rPr>
        <w:t>经查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沙依巴克区某宠物店（王某某）无兽药经营许可证经营兽药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的行为，事实清楚，证据确凿，违反了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《兽药管理条例》第二十二条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之规定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依据《兽药管理条例》第五十六条第一款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之规定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，作出没收违法经营的兽药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没收违法所得8629.5元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并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处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罚款21934元的行政处罚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决定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。</w:t>
      </w:r>
    </w:p>
    <w:p w14:paraId="0137B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案例二：玉某未经定点从事畜禽屠宰活动案</w:t>
      </w:r>
    </w:p>
    <w:p w14:paraId="15D12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val="en-US" w:eastAsia="zh-CN" w:bidi="ar-SA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14日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 w:bidi="ar-SA"/>
        </w:rPr>
        <w:t>，乌鲁木齐市农业农村局（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乌鲁木齐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 w:bidi="ar-SA"/>
        </w:rPr>
        <w:t>市乡村振兴局）执法人员在水磨沟区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某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 w:bidi="ar-SA"/>
        </w:rPr>
        <w:t>村进行监督检查，发现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玉某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 w:bidi="ar-SA"/>
        </w:rPr>
        <w:t>正在从事屠宰活动，并存在销售行为，且现场无法出示《畜禽定点屠宰证书》。</w:t>
      </w:r>
    </w:p>
    <w:p w14:paraId="1398DE1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 w:bidi="ar-SA"/>
        </w:rPr>
        <w:t>经查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玉某</w:t>
      </w:r>
      <w:r>
        <w:rPr>
          <w:rFonts w:ascii="Times New Roman" w:hAnsi="Times New Roman" w:eastAsia="方正仿宋_GBK" w:cs="Times New Roman"/>
          <w:sz w:val="32"/>
          <w:szCs w:val="32"/>
          <w:lang w:eastAsia="zh-CN" w:bidi="ar-SA"/>
        </w:rPr>
        <w:t>未经定点从事畜禽屠宰活动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的行为，事实清楚，证据确凿，违反了</w:t>
      </w:r>
      <w:r>
        <w:rPr>
          <w:rFonts w:ascii="Times New Roman" w:hAnsi="Times New Roman" w:eastAsia="方正仿宋_GBK" w:cs="Times New Roman"/>
          <w:sz w:val="32"/>
          <w:szCs w:val="32"/>
          <w:lang w:eastAsia="zh-CN" w:bidi="ar-SA"/>
        </w:rPr>
        <w:t>《新疆维吾尔自治区畜禽屠宰管理条例》第四条第二款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之规定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，依据</w:t>
      </w:r>
      <w:r>
        <w:rPr>
          <w:rFonts w:ascii="Times New Roman" w:hAnsi="Times New Roman" w:eastAsia="方正仿宋_GBK" w:cs="Times New Roman"/>
          <w:sz w:val="32"/>
          <w:szCs w:val="32"/>
          <w:lang w:eastAsia="zh-CN" w:bidi="ar-SA"/>
        </w:rPr>
        <w:t>《新疆维吾尔自治区畜禽屠宰管理条例》第二十七条第一款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之规定</w:t>
      </w:r>
      <w:r>
        <w:rPr>
          <w:rFonts w:ascii="Times New Roman" w:hAnsi="Times New Roman" w:eastAsia="方正仿宋_GBK" w:cs="Times New Roman"/>
          <w:sz w:val="32"/>
          <w:szCs w:val="32"/>
          <w:lang w:eastAsia="zh-CN" w:bidi="ar-SA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 w:bidi="ar-SA"/>
        </w:rPr>
        <w:t>作出没收畜禽产品、屠宰工具；没收违法所得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60元；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 w:bidi="ar-SA"/>
        </w:rPr>
        <w:t>罚款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7452.06元的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 w:bidi="ar-SA"/>
        </w:rPr>
        <w:t>行政处罚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决定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 w:bidi="ar-SA"/>
        </w:rPr>
        <w:t>。同时，按照《新疆维吾尔自治区畜禽屠宰管理条例》第二十七条第一款，对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玉某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 w:bidi="ar-SA"/>
        </w:rPr>
        <w:t>未经定点从事畜禽屠宰活动场所，予以取缔。</w:t>
      </w:r>
    </w:p>
    <w:p w14:paraId="574059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案例三：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马某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销售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含有国家禁止在蔬菜上使用的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农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药毒死蜱的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农产品案</w:t>
      </w:r>
    </w:p>
    <w:p w14:paraId="7A55C5D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2024年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日，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乌鲁木齐市农业农村局（乌鲁木齐市乡村振兴局）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收到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乌鲁木齐市农产品质量安全检测中心出具的《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检验报告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》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显示2024年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日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 w:bidi="ar-SA"/>
        </w:rPr>
        <w:t>抽检的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高新区（新市区）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某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乡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某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村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种植户马某所种植的青蒜（蒜苗）毒死蜱项目不合格。</w:t>
      </w:r>
    </w:p>
    <w:p w14:paraId="65D18C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经查马某销售含有国家禁止在蔬菜上使用的农药毒死蜱的农产品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的行为，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事实清楚，证据确凿，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违反了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《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中华人民共和国农产品质量安全法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》第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三十六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条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第一款第一项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之规定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Nimbus Roman" w:hAnsi="Nimbus Roman" w:eastAsia="方正仿宋_GBK" w:cs="Nimbus Roman"/>
          <w:sz w:val="32"/>
          <w:szCs w:val="32"/>
          <w:u w:val="none"/>
          <w:lang w:val="en-US" w:eastAsia="zh-CN"/>
        </w:rPr>
        <w:t>依据《中华人民共和国农产品质量安全法》第七十条第一款第二项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之规定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，作出没收违法所得250元；罚款3000元的行政处罚决定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 w14:paraId="64220F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案例四：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乌鲁木齐某科技有限公司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经营不符合产品质量标准的饲料案</w:t>
      </w:r>
    </w:p>
    <w:p w14:paraId="63B9A9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2024年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31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日，乌鲁木齐市农业农村局（乌鲁木齐市乡村振兴局）执法人员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根据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新疆维吾尔自治区农业农村厅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《关于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调查处理不合格饲料产品的通知》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和《监督抽检结果不合格通知书》（检测维生素A、维生素B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u w:val="none"/>
          <w:shd w:val="clear" w:color="auto" w:fill="auto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，结果不符合规定）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，对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某科技有限公司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进行核查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。</w:t>
      </w:r>
    </w:p>
    <w:p w14:paraId="0F149A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 w:bidi="ar-SA"/>
        </w:rPr>
        <w:t>经查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乌鲁木齐某科技有限公司经营不符合产品质量标准的饲料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的行为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，事实清楚，证据确凿，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违反了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《饲料和饲料添加剂管理条例》第五条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之规定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，依据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《饲料和饲料添加剂管理条例》第四十六条第一款第二项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之规定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作出没收违法所得480元；并处罚款3000元</w:t>
      </w:r>
      <w:r>
        <w:rPr>
          <w:rFonts w:hint="eastAsia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的行政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处罚决定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</w:p>
    <w:p w14:paraId="6F1302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案例五：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乌鲁木齐市某兽药有限公司经营劣兽药案</w:t>
      </w:r>
    </w:p>
    <w:p w14:paraId="3A4ACF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2024年4月1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日，乌鲁木齐市农业农村局（乌鲁木齐市乡村振兴局）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收到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新疆维吾尔自治区农业农村厅《关于做好2024年第一季度兽药质量监督抽检不合格产品处理工作的函》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附新疆维吾尔自治区兽药饲料监察所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《检验报告》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和《监督抽检结果不合格通知书》，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乌鲁木齐市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某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兽药有限公司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接受检测结果，不申请复检。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月1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日，执法人员对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公司进行监督检查，在其库房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进门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左侧发现了31盒注射用青霉素钾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，经核查，与检验报告显示的是同一批次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</w:p>
    <w:p w14:paraId="6B9923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经查乌鲁木齐市某兽药有限公司经营劣兽药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的行为，事实清楚，证据确凿，违反了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《兽药管理条例》第二十七条第三款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之规定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依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据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《兽药管理条例》第五十六条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之规定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，作出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没收劣兽药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没收违法所得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178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并处罚款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1760元的行政处罚决定。</w:t>
      </w:r>
    </w:p>
    <w:p w14:paraId="3E1C97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案例六：执业兽医师李某不规范填写处方笺案</w:t>
      </w:r>
    </w:p>
    <w:p w14:paraId="1474BF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2024年1月25日，乌鲁木齐市农业农村局（乌鲁木齐市乡村振兴局）执法人员对某动物医院进行监督检查，发现该动物医院2024年1月19日及1月23日开具并打印的2张处方笺显示执业兽医师栏未签名或盖章，发药人栏未签名或盖章。</w:t>
      </w:r>
    </w:p>
    <w:p w14:paraId="35F860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经查执业兽医师李某不规范填写处方笺的行为，事实清楚，证据确凿，违反了《执业兽医和乡村兽医管理办法》第二十条第一款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之规定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，依照《执业兽医和乡村兽医管理办法》第三十二条第二项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之规定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作出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罚款2000元的行政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处罚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决定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</w:p>
    <w:p w14:paraId="34F90C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案例七：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乌鲁木齐市某农资店（樊某）销售的种子标签内容不符合规定案</w:t>
      </w:r>
    </w:p>
    <w:p w14:paraId="720B4A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2024年4月18日，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乌鲁木齐市农业农村局（乌鲁木齐市乡村振兴局）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执法人员对乌鲁木齐市某农资店进行监督检查，在该店发现111袋品种审定编号为新审玉2012年37号，生产厂家为新疆某生物科技有限公司的新玉65号玉米种子。该批玉米种子外包装背面标签上标注“适宜种植区域：该品种需要有效积温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2400℃，无霜期140天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字样，该品种省级品种审定公告显示适宜种植区域是北疆中早熟玉米区，该批种子标签适宜种植区与省级品种审定公告不一致。</w:t>
      </w:r>
    </w:p>
    <w:p w14:paraId="37C676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经查乌鲁木齐市某农资店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（樊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某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销售的种子标签内容不符合规定的行为，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事实清楚，证据确凿，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违反了《中华人民共和国种子法》第四十条第二款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之规定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依据《中华人民共和国种子法》第七十九条第二项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之规定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，作出罚款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val="en-US" w:eastAsia="zh-CN" w:bidi="ar-SA"/>
        </w:rPr>
        <w:t>12000元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none"/>
          <w:lang w:val="en-US" w:eastAsia="zh-CN" w:bidi="ar-SA"/>
        </w:rPr>
        <w:t>的行政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处罚决定。</w:t>
      </w:r>
    </w:p>
    <w:p w14:paraId="15AE2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方正黑体_GBK" w:cs="Times New Roman"/>
          <w:w w:val="97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w w:val="97"/>
          <w:sz w:val="32"/>
          <w:szCs w:val="32"/>
          <w:lang w:val="en-US" w:eastAsia="zh-CN"/>
        </w:rPr>
        <w:t>案例八：</w:t>
      </w:r>
      <w:r>
        <w:rPr>
          <w:rFonts w:hint="eastAsia" w:ascii="Times New Roman" w:hAnsi="Times New Roman" w:eastAsia="方正黑体_GBK" w:cs="Times New Roman"/>
          <w:w w:val="97"/>
          <w:sz w:val="32"/>
          <w:szCs w:val="32"/>
          <w:lang w:val="en-US" w:eastAsia="zh-CN"/>
        </w:rPr>
        <w:t>某农资店（赵某）销售应当审定未经审定的玉米种子案</w:t>
      </w:r>
    </w:p>
    <w:p w14:paraId="5DEC5D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2024年5月11日，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乌鲁木齐市农业农村局（乌鲁木齐市乡村振兴局）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执法人员对某农资店进行监督检查，在其经营场所货架顶层发现24袋“玉农三A金甜糯”玉米种子，该批玉米种子外包装袋正、背面均未标注品种审定编号，标价20元/袋。执法人员现场登陆“中国种业大数据平台”，检索“玉农三A金甜糯”玉米种子的品种审定情况，未查询到该玉米种子品种审定信息。</w:t>
      </w:r>
    </w:p>
    <w:p w14:paraId="5ED0DFF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经查某农资店（赵某）销售应当审定未经审定的玉米种子的行为，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事实清楚，证据确凿，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违反了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《中华人民共和国种子法》第二十三条第一款之规定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，依据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《中华人民共和国种子法》第七十七条第一款第一项之规定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，作出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没收玉米种子；没收违法所得120元；并处罚款22000元的行政处罚决定。</w:t>
      </w:r>
    </w:p>
    <w:p w14:paraId="2388E3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案例九：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乌鲁木齐市某兽药有限公司经营假兽药案</w:t>
      </w:r>
    </w:p>
    <w:p w14:paraId="6CBCFA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2024年3月13日，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乌鲁木齐市农业农村局（乌鲁木齐市乡村振兴局）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执法人员对乌鲁木齐市某兽药有限公司进行监督检查，在其库房发现23袋标称清瘟败毒散和28袋标称白头瘟散（肠毒痢康散），标签上无兽药追溯码，标有主治作用和兽用非处方药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依照《兽药管理条例》第四十七条第一款第一项之规定认定为假兽药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。</w:t>
      </w:r>
    </w:p>
    <w:p w14:paraId="14AF60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经查乌鲁木齐市某兽药有限公司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经营假兽药的行为，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事实清楚，证据确凿，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违反了《兽药管理条例》第二十七条第三款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之规定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，依据《兽药管理条例》第五十六条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之规定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作出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没收假兽药；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没收违法所得135元；并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处罚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1980元的行政处罚决定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。</w:t>
      </w:r>
    </w:p>
    <w:p w14:paraId="7E4E01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案例十：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安某某未按照规定收取、保存承诺达标合格证案</w:t>
      </w:r>
    </w:p>
    <w:p w14:paraId="17AA31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2024年3月27日，乌鲁木齐市农业农村局（乌鲁木齐市乡村振兴局）执法人员对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副产品销售商安某某进行监督检查时，发现安某某收购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副产品时未按照规定收取、保存承诺达标合格证，执法人员当场送达责令改正通知书责令安某某限期改正违法行为，2024年4月8日，执法人员对安某某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改正情况进行“回头看”检查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，发现安某某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逾期未按照规定改正违法行为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 w14:paraId="7C2AAC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经查安某某未按照规定收取、保存承诺达标合格证的行为，事实清楚，证据确凿，违反了《中华人民共和国农产品质量安全法》第三十九条第二款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之规定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，依据《中华人民共和国农产品质量安全法》第七十三条第二项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之规定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，责令立即改正违法行为并作出罚款200元的行政处罚决定。</w:t>
      </w:r>
    </w:p>
    <w:p w14:paraId="3B2DEB78">
      <w:pPr>
        <w:pStyle w:val="2"/>
        <w:rPr>
          <w:rFonts w:hint="eastAsia"/>
          <w:lang w:val="en-US" w:eastAsia="zh-CN"/>
        </w:rPr>
      </w:pPr>
    </w:p>
    <w:p w14:paraId="206FA7F5">
      <w:pPr>
        <w:rPr>
          <w:rFonts w:hint="eastAsia"/>
          <w:lang w:val="en-US" w:eastAsia="zh-CN"/>
        </w:rPr>
      </w:pPr>
    </w:p>
    <w:p w14:paraId="2F025525">
      <w:pPr>
        <w:pStyle w:val="4"/>
        <w:rPr>
          <w:rFonts w:hint="eastAsia"/>
          <w:lang w:val="en-US" w:eastAsia="zh-CN"/>
        </w:rPr>
      </w:pPr>
    </w:p>
    <w:tbl>
      <w:tblPr>
        <w:tblStyle w:val="9"/>
        <w:tblW w:w="9195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5"/>
      </w:tblGrid>
      <w:tr w14:paraId="449CADE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195" w:type="dxa"/>
            <w:noWrap w:val="0"/>
            <w:vAlign w:val="top"/>
          </w:tcPr>
          <w:p w14:paraId="5B92B94A">
            <w:pPr>
              <w:jc w:val="both"/>
              <w:rPr>
                <w:rFonts w:hint="default" w:ascii="Times New Roman" w:hAnsi="Times New Roman" w:eastAsia="方正仿宋_GBK" w:cs="Times New Roman"/>
                <w:spacing w:val="-20"/>
                <w:w w:val="85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w w:val="85"/>
                <w:sz w:val="28"/>
                <w:szCs w:val="28"/>
              </w:rPr>
              <w:t xml:space="preserve">乌鲁木齐市农业农村局（乌鲁木齐市乡村振兴局）办公室                         </w:t>
            </w:r>
            <w:r>
              <w:rPr>
                <w:rFonts w:hint="default" w:ascii="Times New Roman" w:hAnsi="Times New Roman" w:eastAsia="方正仿宋_GBK" w:cs="Times New Roman"/>
                <w:spacing w:val="-20"/>
                <w:w w:val="8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20"/>
                <w:w w:val="85"/>
                <w:sz w:val="28"/>
                <w:szCs w:val="28"/>
              </w:rPr>
              <w:t xml:space="preserve">  202</w:t>
            </w:r>
            <w:r>
              <w:rPr>
                <w:rFonts w:hint="eastAsia" w:eastAsia="方正仿宋_GBK" w:cs="Times New Roman"/>
                <w:spacing w:val="-20"/>
                <w:w w:val="85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pacing w:val="-20"/>
                <w:w w:val="85"/>
                <w:sz w:val="28"/>
                <w:szCs w:val="28"/>
              </w:rPr>
              <w:t>年</w:t>
            </w:r>
            <w:r>
              <w:rPr>
                <w:rFonts w:hint="eastAsia" w:eastAsia="方正仿宋_GBK" w:cs="Times New Roman"/>
                <w:spacing w:val="-20"/>
                <w:w w:val="85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pacing w:val="-20"/>
                <w:w w:val="85"/>
                <w:sz w:val="28"/>
                <w:szCs w:val="28"/>
              </w:rPr>
              <w:t>月</w:t>
            </w:r>
            <w:r>
              <w:rPr>
                <w:rFonts w:hint="eastAsia" w:eastAsia="方正仿宋_GBK" w:cs="Times New Roman"/>
                <w:spacing w:val="-20"/>
                <w:w w:val="85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pacing w:val="-20"/>
                <w:w w:val="85"/>
                <w:sz w:val="28"/>
                <w:szCs w:val="28"/>
              </w:rPr>
              <w:t>日印发</w:t>
            </w:r>
          </w:p>
        </w:tc>
      </w:tr>
    </w:tbl>
    <w:p w14:paraId="66281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4239895</wp:posOffset>
            </wp:positionH>
            <wp:positionV relativeFrom="paragraph">
              <wp:posOffset>34925</wp:posOffset>
            </wp:positionV>
            <wp:extent cx="1527810" cy="518160"/>
            <wp:effectExtent l="0" t="0" r="15240" b="15240"/>
            <wp:wrapNone/>
            <wp:docPr id="2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2098" w:right="1531" w:bottom="1984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BCEC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B292CC"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B292CC"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91989"/>
    <w:rsid w:val="04517C68"/>
    <w:rsid w:val="077D7F4A"/>
    <w:rsid w:val="08517B71"/>
    <w:rsid w:val="10097CB9"/>
    <w:rsid w:val="102837A0"/>
    <w:rsid w:val="10EE3F5B"/>
    <w:rsid w:val="1BBC018D"/>
    <w:rsid w:val="2FCB737A"/>
    <w:rsid w:val="30290050"/>
    <w:rsid w:val="309F4203"/>
    <w:rsid w:val="33A5442B"/>
    <w:rsid w:val="37450A29"/>
    <w:rsid w:val="379257E5"/>
    <w:rsid w:val="3EC52607"/>
    <w:rsid w:val="3EF64A7E"/>
    <w:rsid w:val="43774691"/>
    <w:rsid w:val="43D0673D"/>
    <w:rsid w:val="451F1A8D"/>
    <w:rsid w:val="479A4CDC"/>
    <w:rsid w:val="49FA4A16"/>
    <w:rsid w:val="4D2723C7"/>
    <w:rsid w:val="4DB327F7"/>
    <w:rsid w:val="4E9E654A"/>
    <w:rsid w:val="5AB561F2"/>
    <w:rsid w:val="5B765D2B"/>
    <w:rsid w:val="5DB55C50"/>
    <w:rsid w:val="63736EC0"/>
    <w:rsid w:val="6D6C1FEF"/>
    <w:rsid w:val="6E2A128E"/>
    <w:rsid w:val="6E546B5B"/>
    <w:rsid w:val="722F42DE"/>
    <w:rsid w:val="748954EA"/>
    <w:rsid w:val="76313ECF"/>
    <w:rsid w:val="770D75E2"/>
    <w:rsid w:val="79B573EA"/>
    <w:rsid w:val="7A32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next w:val="1"/>
    <w:unhideWhenUsed/>
    <w:qFormat/>
    <w:uiPriority w:val="9"/>
    <w:pPr>
      <w:widowControl w:val="0"/>
      <w:spacing w:beforeAutospacing="1" w:afterAutospacing="1"/>
      <w:jc w:val="both"/>
      <w:outlineLvl w:val="2"/>
    </w:pPr>
    <w:rPr>
      <w:rFonts w:hint="eastAsia"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next w:val="6"/>
    <w:unhideWhenUsed/>
    <w:qFormat/>
    <w:uiPriority w:val="99"/>
    <w:pPr>
      <w:spacing w:after="120"/>
      <w:ind w:left="420" w:leftChars="200"/>
    </w:pPr>
  </w:style>
  <w:style w:type="paragraph" w:customStyle="1" w:styleId="6">
    <w:name w:val="目录 21"/>
    <w:next w:val="1"/>
    <w:qFormat/>
    <w:uiPriority w:val="0"/>
    <w:pPr>
      <w:wordWrap w:val="0"/>
      <w:ind w:left="425"/>
      <w:jc w:val="both"/>
    </w:pPr>
    <w:rPr>
      <w:rFonts w:ascii="Calibri" w:hAnsi="Calibri" w:eastAsia="仿宋_GB2312" w:cs="Times New Roman"/>
      <w:sz w:val="21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2024-04-18T04:37:00Z</dcterms:created>
  <dc:creator>111</dc:creator>
  <cp:lastModifiedBy>lenovo</cp:lastModifiedBy>
  <cp:lastPrinted>2025-06-03T08:45:00Z</cp:lastPrinted>
  <dcterms:modified xsi:type="dcterms:W3CDTF">2025-07-07T09:17:03Z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BB6A973821744F05B01AB473F71D09B2_13</vt:lpwstr>
  </property>
</Properties>
</file>