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A7EA2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E1EBB59">
      <w:pPr>
        <w:spacing w:line="540" w:lineRule="exact"/>
        <w:jc w:val="center"/>
        <w:rPr>
          <w:rFonts w:ascii="华文中宋" w:hAnsi="华文中宋" w:eastAsia="华文中宋" w:cs="宋体"/>
          <w:b/>
          <w:kern w:val="0"/>
          <w:sz w:val="52"/>
          <w:szCs w:val="52"/>
        </w:rPr>
      </w:pPr>
    </w:p>
    <w:p w14:paraId="303C49EA">
      <w:pPr>
        <w:spacing w:line="540" w:lineRule="exact"/>
        <w:jc w:val="center"/>
        <w:rPr>
          <w:rFonts w:ascii="华文中宋" w:hAnsi="华文中宋" w:eastAsia="华文中宋" w:cs="宋体"/>
          <w:b/>
          <w:kern w:val="0"/>
          <w:sz w:val="52"/>
          <w:szCs w:val="52"/>
        </w:rPr>
      </w:pPr>
    </w:p>
    <w:p w14:paraId="034568F9">
      <w:pPr>
        <w:spacing w:line="540" w:lineRule="exact"/>
        <w:jc w:val="center"/>
        <w:rPr>
          <w:rFonts w:ascii="华文中宋" w:hAnsi="华文中宋" w:eastAsia="华文中宋" w:cs="宋体"/>
          <w:b/>
          <w:kern w:val="0"/>
          <w:sz w:val="52"/>
          <w:szCs w:val="52"/>
        </w:rPr>
      </w:pPr>
    </w:p>
    <w:p w14:paraId="48FC62FA">
      <w:pPr>
        <w:spacing w:line="540" w:lineRule="exact"/>
        <w:jc w:val="center"/>
        <w:rPr>
          <w:rFonts w:ascii="华文中宋" w:hAnsi="华文中宋" w:eastAsia="华文中宋" w:cs="宋体"/>
          <w:b/>
          <w:kern w:val="0"/>
          <w:sz w:val="52"/>
          <w:szCs w:val="52"/>
        </w:rPr>
      </w:pPr>
    </w:p>
    <w:p w14:paraId="4250B8C5">
      <w:pPr>
        <w:spacing w:line="540" w:lineRule="exact"/>
        <w:jc w:val="center"/>
        <w:rPr>
          <w:rFonts w:ascii="华文中宋" w:hAnsi="华文中宋" w:eastAsia="华文中宋" w:cs="宋体"/>
          <w:b/>
          <w:kern w:val="0"/>
          <w:sz w:val="52"/>
          <w:szCs w:val="52"/>
        </w:rPr>
      </w:pPr>
    </w:p>
    <w:p w14:paraId="60491A98">
      <w:pPr>
        <w:spacing w:line="540" w:lineRule="exact"/>
        <w:jc w:val="center"/>
        <w:rPr>
          <w:rFonts w:ascii="华文中宋" w:hAnsi="华文中宋" w:eastAsia="华文中宋" w:cs="宋体"/>
          <w:b/>
          <w:kern w:val="0"/>
          <w:sz w:val="52"/>
          <w:szCs w:val="52"/>
        </w:rPr>
      </w:pPr>
    </w:p>
    <w:p w14:paraId="6BE7914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87C2CC8">
      <w:pPr>
        <w:spacing w:line="540" w:lineRule="exact"/>
        <w:jc w:val="center"/>
        <w:rPr>
          <w:rFonts w:ascii="华文中宋" w:hAnsi="华文中宋" w:eastAsia="华文中宋" w:cs="宋体"/>
          <w:b/>
          <w:kern w:val="0"/>
          <w:sz w:val="52"/>
          <w:szCs w:val="52"/>
        </w:rPr>
      </w:pPr>
    </w:p>
    <w:p w14:paraId="59D941C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F9394CD">
      <w:pPr>
        <w:spacing w:line="540" w:lineRule="exact"/>
        <w:jc w:val="center"/>
        <w:rPr>
          <w:rFonts w:hAnsi="宋体" w:eastAsia="仿宋_GB2312" w:cs="宋体"/>
          <w:kern w:val="0"/>
          <w:sz w:val="30"/>
          <w:szCs w:val="30"/>
        </w:rPr>
      </w:pPr>
    </w:p>
    <w:p w14:paraId="6E19BCA5">
      <w:pPr>
        <w:spacing w:line="540" w:lineRule="exact"/>
        <w:jc w:val="center"/>
        <w:rPr>
          <w:rFonts w:hAnsi="宋体" w:eastAsia="仿宋_GB2312" w:cs="宋体"/>
          <w:kern w:val="0"/>
          <w:sz w:val="30"/>
          <w:szCs w:val="30"/>
        </w:rPr>
      </w:pPr>
    </w:p>
    <w:p w14:paraId="74B33A5E">
      <w:pPr>
        <w:spacing w:line="540" w:lineRule="exact"/>
        <w:jc w:val="center"/>
        <w:rPr>
          <w:rFonts w:hAnsi="宋体" w:eastAsia="仿宋_GB2312" w:cs="宋体"/>
          <w:kern w:val="0"/>
          <w:sz w:val="30"/>
          <w:szCs w:val="30"/>
        </w:rPr>
      </w:pPr>
    </w:p>
    <w:p w14:paraId="7C7F09E3">
      <w:pPr>
        <w:spacing w:line="540" w:lineRule="exact"/>
        <w:jc w:val="center"/>
        <w:rPr>
          <w:rFonts w:hAnsi="宋体" w:eastAsia="仿宋_GB2312" w:cs="宋体"/>
          <w:kern w:val="0"/>
          <w:sz w:val="30"/>
          <w:szCs w:val="30"/>
        </w:rPr>
      </w:pPr>
    </w:p>
    <w:p w14:paraId="68C9FB23">
      <w:pPr>
        <w:spacing w:line="540" w:lineRule="exact"/>
        <w:jc w:val="center"/>
        <w:rPr>
          <w:rFonts w:hAnsi="宋体" w:eastAsia="仿宋_GB2312" w:cs="宋体"/>
          <w:kern w:val="0"/>
          <w:sz w:val="30"/>
          <w:szCs w:val="30"/>
        </w:rPr>
      </w:pPr>
    </w:p>
    <w:p w14:paraId="6E5F4239">
      <w:pPr>
        <w:spacing w:line="540" w:lineRule="exact"/>
        <w:jc w:val="center"/>
        <w:rPr>
          <w:rFonts w:hAnsi="宋体" w:eastAsia="仿宋_GB2312" w:cs="宋体"/>
          <w:kern w:val="0"/>
          <w:sz w:val="30"/>
          <w:szCs w:val="30"/>
        </w:rPr>
      </w:pPr>
    </w:p>
    <w:p w14:paraId="7CB469E8">
      <w:pPr>
        <w:spacing w:line="540" w:lineRule="exact"/>
        <w:rPr>
          <w:rFonts w:hAnsi="宋体" w:eastAsia="仿宋_GB2312" w:cs="宋体"/>
          <w:kern w:val="0"/>
          <w:sz w:val="30"/>
          <w:szCs w:val="30"/>
        </w:rPr>
      </w:pPr>
    </w:p>
    <w:p w14:paraId="4BAA5742">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DC00596">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关于拨付2023年第二批疫情防控补助资金（二级以上医疗机构新冠肺炎医疗设备储备）的通知</w:t>
      </w:r>
    </w:p>
    <w:p w14:paraId="1CCEC5E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乌鲁木齐友爱医院</w:t>
      </w:r>
    </w:p>
    <w:p w14:paraId="4EC1812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乌鲁木齐友爱医院</w:t>
      </w:r>
    </w:p>
    <w:p w14:paraId="4251989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张馨太</w:t>
      </w:r>
    </w:p>
    <w:p w14:paraId="5E62B28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2024年04月30日</w:t>
      </w:r>
    </w:p>
    <w:p w14:paraId="5D2705E9">
      <w:pPr>
        <w:spacing w:line="700" w:lineRule="exact"/>
        <w:ind w:firstLine="708" w:firstLineChars="236"/>
        <w:jc w:val="left"/>
        <w:rPr>
          <w:rFonts w:hAnsi="宋体" w:eastAsia="仿宋_GB2312" w:cs="宋体"/>
          <w:kern w:val="0"/>
          <w:sz w:val="30"/>
          <w:szCs w:val="30"/>
        </w:rPr>
      </w:pPr>
    </w:p>
    <w:p w14:paraId="72A16F7F">
      <w:pPr>
        <w:spacing w:line="540" w:lineRule="exact"/>
        <w:rPr>
          <w:rStyle w:val="18"/>
          <w:rFonts w:ascii="黑体" w:hAnsi="黑体" w:eastAsia="黑体"/>
          <w:b w:val="0"/>
          <w:spacing w:val="-4"/>
          <w:sz w:val="32"/>
          <w:szCs w:val="32"/>
        </w:rPr>
      </w:pPr>
    </w:p>
    <w:p w14:paraId="56ACA9E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6F2D061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14:paraId="239C0CD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实施背景：根据国务院联防联控机制综合组《关于印发做好医疗资源准备工作方案的通知》（联防联控机制综发〔2022〕112号）、《关于拨付2023年第二批疫情防控补助资金（二级以上医疗机构新冠肺炎医疗设备储备）的通知》（乌财社〔2023〕19号）、《关于乌鲁木齐市疫情防控期间政府采购事宜的通知》（乌财购〔2020〕6号）文件要求，迅速完成重症医疗资源扩容及提质增效工作，加快推动三级医院重症医疗资源准备速度，一是确保综合ICU监护单元可随时使用。医院要按照综合ICU标准，加快完成综合ICU监护单元建设和升级改造，确保用于感染新冠病毒的各类重症病治疗的综合ICU床位数量不少于本院实际开放床位总数的4%。二是迅速改造其他专科ICU床位。设有专科ICU的医院要对专科重症监护床位扩容改造。按照综合ICU标准，对其供电、供氧系统进行改造，配备呼吸机、监护仪等满足综合重症救治需要的监护与治疗设备，确保需要时，随时可投入新冠肺炎重症患者医疗救治。三是储备一批“可转换ICU床位”。医院应当选择适宜的独立院区、病房楼，按照感染防控要求，对其内部病房进行改造，配备满足重症救治设备使用所需的供氧和用电设施，以及呼吸支持、抢救和监护等设备，确保需要时能够在24小时内转化为重症监护单元。四是各专科病区设置一定数量重症患者救治床位。医院内各专科在本病区相对独立区域设置缓冲病房，每个病区可设置4间，其中2间配备必要的供氧和监护、治疗设备，升级改造成为4张重症患者救治床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2023年的主要实施内容：①确保综合ICU监护单元可随时使用。医院要按照综合ICU标准，加快完成综合ICU监护单元建设和升级改造，确保用于感染新冠病毒的各类重症病治疗的综合ICU床位数量不少于本院实际开放床位总数的4%。②储备一批“可转换ICU床位”。选择适宜的病房楼，按照感染防控要求，对其内部病房进行改造，配备满足重症救治设备使用所需的供氧和用电设施，以及呼吸支持、抢救和监护等设备，确保需要时能够在24小时内转化为重症监护单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2023年当年完成情况：①按照综合ICU标准，完成综合ICU监护单元建设和升级改造，按照配置清单的要求为每张综合ICU床位配置电动病床、呼吸机，生命体征监护仪等医疗设备</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配置完成后我院实际用于感染新冠病毒的各类重症病治疗的综合ICU床位数量达到12张。②选取我院急诊科，国际病区作为“可转换ICU床位”科室，按照配置清单要求，配置一批含设备治疗带（配备氧气、空气、负压吸引三种气体管路及照明装置）、呼吸机、生命体征监护仪、精密注射泵、排痰机等医疗设备，确保需要时能够在24小时内转化为重症监护单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关于拨付2023年第二批疫情防控补助资金（二级以上医疗机构新冠肺炎医疗设备储备）的通知》（乌财社〔2023〕19号）文件批准，项目系2023年自治区资金，共安排预算936.36万元，于2023年年中追加预算批复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根据《关于拨付2023年第二批疫情防控补助资金（二级以上医疗机构新冠肺炎医疗设备储备）的通知》（乌财社〔2023〕19号）文件内容，拨付我院专项资金936.36万元，资金来源为财政拨款，该项目资金用于购置医疗设备，预算金额为936.36万元，目前该项目已完成设备招标采购工作，设备已全部完成验收。截至2023年12月资金执行数655.6147万元，资金执行率为70.02%。</w:t>
      </w:r>
    </w:p>
    <w:p w14:paraId="3E25B96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02B4091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本项目依据《中共中央 国务院关于全面实施预算绩效管理的意见》（中发〔2018〕34号）、《关于印发</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乌鲁木齐市本级部门预算绩效目标管理暂行办法</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该项目完成综合ICU监护单元建设和升级改造，按照配置清单的要求为每张综合ICU床位配置电动病床、呼吸机，生命体征监护仪等新冠肺炎救治所需的医疗设备，并完成安装验收入库，在最短时间内投入使用，扩充重症医疗资源储备，有效提升我院新冠肺炎医疗救治能力，提升我院诊疗和应急处置能力。</w:t>
      </w:r>
    </w:p>
    <w:p w14:paraId="4272B28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1275D162">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EA4F2DD">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为更好地应对新冠肺炎医疗救治工作，迅速扩充重症医疗资源，降低重症率和病亡率，加快推动三级医院重症医疗资源准备速度，加快完成综合ICU监护单元建设和升级改造，确保需要时，随时可投入新冠肺炎重症患者医疗救治，我院对</w:t>
      </w:r>
      <w:r>
        <w:rPr>
          <w:rStyle w:val="18"/>
          <w:rFonts w:hint="eastAsia" w:ascii="楷体" w:hAnsi="楷体" w:eastAsia="楷体"/>
          <w:b w:val="0"/>
          <w:bCs w:val="0"/>
          <w:spacing w:val="-4"/>
          <w:sz w:val="32"/>
          <w:szCs w:val="32"/>
          <w:lang w:eastAsia="zh-CN"/>
        </w:rPr>
        <w:t>ICU</w:t>
      </w:r>
      <w:r>
        <w:rPr>
          <w:rStyle w:val="18"/>
          <w:rFonts w:hint="eastAsia" w:ascii="楷体" w:hAnsi="楷体" w:eastAsia="楷体"/>
          <w:b w:val="0"/>
          <w:bCs w:val="0"/>
          <w:spacing w:val="-4"/>
          <w:sz w:val="32"/>
          <w:szCs w:val="32"/>
        </w:rPr>
        <w:t>进行升级改造，配备满足重症救治设备使用所需的供养和用电设施，以及呼吸支持、抢救和监护等设备，该项目按照指向明确、细化量化、合理可行和相应匹配的要求，设定三级绩效目标（数量指标六条、质量指标一条、时效指标一条、成本指标六条、效益指标一条），可以准确、清晰地反映该项目使用财政资金达到的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根据国务院联防联控机制综合组《关于印发做好医疗资源准备工作方案的通知》（联防联控机制综发〔2022〕112号）、《关于拨付2023年第二批疫情防控补助资金（二级以上医疗机构新冠肺炎医疗设备储备）的通知》（乌财社〔2023〕19号）文件要求，依照《关于乌鲁木齐市疫情防控期间政府采购事宜的通知》（乌财购〔2020〕6号）文件执行，为疫情防控开辟“绿色通道”，一切从保障疫情防控的需要出发，我院成立疫情防控采购小组，为重症医疗资源项目储备医疗设备一批，并已验收入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在确保采购时效的同时，提高采购资金的使用效益，保证采购质量，我单位加强对疫情防控采购项目采购文件和凭据的管理，装订入档，对设定三级绩效目标均可提供完整的数据评价，以确保数据的准确性和完整性，提高财政资金使用效益，确保年度绩效目标如期实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关于拨付2023年第二批疫情防控补助资金（二级以上医疗机构新冠肺炎医疗设备储备）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（1）绩效评价的对象：关于拨付2023年第二批疫情防控补助资金（二级以上医疗机构新冠肺炎医疗设备储备）的通知项目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关于拨付2023年第二批疫情防控补助资金（二级以上医疗机构新冠肺炎医疗设备储备）的通知，该项目为切实做好新冠病毒感染疫情防控工作，我院通过购买重症医疗资源项目储备医疗设备一批，迅速扩充重症医疗资源，降低重症率和病亡率，提升我院新冠肺炎病毒感染患者识别、病情评估和应急处置能力。该项目于2023年5月、8月、12月开展绩效评价与监控的工作，主要是通过ICU监护单元的建设和升级改造，配备呼吸机、监护仪等满足综合重症救治需要的监护与治疗设备，确保需要时，随时可投入新冠肺炎重症患者医疗救治。在项目执行过程方面和经费支出方面做到顶层设计优先，项目统筹、规划科学合理，资金支付依法依规严格执行。本项目资金拨付流程冗长，希望今后在类似项目中能优化资金拨付审批流程。</w:t>
      </w:r>
    </w:p>
    <w:p w14:paraId="24C0EC7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0522498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（一）科学公正。绩效评价应当运用科学合理的方法，按照规范的程序，对项目绩效进行客观、公正</w:t>
      </w:r>
      <w:r>
        <w:rPr>
          <w:rStyle w:val="18"/>
          <w:rFonts w:hint="eastAsia" w:ascii="楷体" w:hAnsi="楷体" w:eastAsia="楷体"/>
          <w:b w:val="0"/>
          <w:bCs w:val="0"/>
          <w:spacing w:val="-4"/>
          <w:sz w:val="32"/>
          <w:szCs w:val="32"/>
          <w:lang w:eastAsia="zh-CN"/>
        </w:rPr>
        <w:t>地</w:t>
      </w:r>
      <w:r>
        <w:rPr>
          <w:rStyle w:val="18"/>
          <w:rFonts w:hint="eastAsia" w:ascii="楷体" w:hAnsi="楷体" w:eastAsia="楷体"/>
          <w:b w:val="0"/>
          <w:bCs w:val="0"/>
          <w:spacing w:val="-4"/>
          <w:sz w:val="32"/>
          <w:szCs w:val="32"/>
        </w:rPr>
        <w:t>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本项目的评价指标体系建立如下表所示。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指标解释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项目申请、设立过程是否符合相关要求，用以反映和考核项目立项的规范情况。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项目预算资金是否按照计划执行，用以反映或考核项目预算执行情况。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项目实施是否符合相关管理规定，用以反映和考核相关管理制度的有效执行情况。</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病房护理及医院设备类采购数量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急救和生命支持设备类采购数量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物理治疗康复类采购数量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消毒灭菌设备及器具类采购数量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医用电子检测仪器设备采购数量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支气管镜采购数量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采购设备验收合格率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病房护理及医院设备类采购成本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急救和生命支持设备类采购成本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物理治疗康复类采购成本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消毒灭菌设备及器具类采购成本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医用电子检测仪器设备采购成本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支气管镜采购成本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社会效益指标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提升医院诊疗能力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使用科室人员满意度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社会公众或服务对象对项目实施效果的满意程度。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项目支出绩效评价管理办法</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关于拨付2023年第二批疫情防控补助资金二级以上医疗机构新冠肺炎医疗设备储备）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·《关于印发做好医疗资源准备工作方案的通知》（联防联控机制综发〔2022〕112号）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·《关于拨付2023年第二批疫情防控补助资金（二级以上医疗机构新冠肺炎医疗设备储备）的通知》（乌财社〔2023〕19号）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·《关于乌鲁木齐市疫情防控期间政府采购事宜的通知》（乌财购〔2020〕6号）</w:t>
      </w:r>
    </w:p>
    <w:p w14:paraId="00A543E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7A424E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6AEFCDA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BB1221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关于拨付2023年第二批疫情防控补助资金（二级以上医疗机构新冠肺炎医疗设备储备）的通知进行客观评价，最终评分结果为：总分为98.5分，绩效评级为“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2023年关于拨付2023年第二批疫情防控补助资金（二级以上医疗机构新冠肺炎医疗设备储备）的通知项目各部分权重和绩效分值如附表所示：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二级指标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三级指标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分值</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项目立项</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立项依据充分性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绩效目标合理性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绩效指标明确性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资金投入</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资金分配合理性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资金管理</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资金到位率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预算执行率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3.5</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70.02%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资金使用合规性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组织实施</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管理制度健全性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制度执行有效性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病房护理及医院设备类采购数量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急救和生命支持设备类采购数量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物理治疗康复类采购数量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消毒灭菌设备及器具类采购数量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医用电子检测仪器设备采购数量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支气管镜采购数量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产出质量</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采购设备验收合格率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项目完成时效</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产出成本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病房护理及医院设备类采购成本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急救和生命支持设备类采购成本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物理治疗康复类采购成本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消毒灭菌设备及器具类采购成本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医用电子检测仪器设备采购成本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支气管镜采购成本</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项目效益</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提升医院诊疗能力</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满意度指标</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使用科室人员满意度</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工作任务，我院采购病房护理及医院设备类74项，急救和生命支持设备类31台，物理治疗康复类2套，消毒灭菌设备及器具类2台，医用电子检测仪器设备43台，支气管镜1套，按照综合ICU标准，对其供电、供养系统进行改造，配备呼吸机、监护仪等满足综合重症救治需要的监护与治疗设备。截至2023年12月该批设备已全部验收，随时可投入新冠肺炎重症患者医疗救治中，提升我院重症医疗救治和应急处置能力。</w:t>
      </w:r>
    </w:p>
    <w:p w14:paraId="2DA496AE">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855D31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622BF64">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务院联防联控机制综合组《关于印发做好医疗资源准备工作方案的通知》（联防联控机制综发〔2022〕112号）、《关于拨付2023年第二批疫情防控补助资金（二级以上医疗机构新冠肺炎医疗设备储备）的通知》（乌财社〔2023〕19号）文件要求，加强二级以上医疗机构重症医疗资源储备，扩充重症医疗资源，提升重症识别、应急处置和综合救治能力。同时，我院该项目与部门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 xml:space="preserve"> 项目按照规定的医疗资源准备工作的方案通知，按照综合ICU标准申请设立，根据《关于拨付2023年第二批疫情防控补助资金（二级以上医疗机构新冠肺炎医疗设备储备）的通知》（乌财社〔2023〕19号），重症医疗资源项目储备采购医疗设备明细单符合文件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病房护理及医院设备类，急救和生命支持设备类，物理治疗康复类，消毒灭菌设备及器具类，医用电子检测仪器设备，支气管镜，采购设备验收合格率，可通过数量指标、质量指标、时效指标和成本指标予以量化，并具有确切的评价标准，且指标设定均与目标相关。各项指标均能通过会计凭证档案收集到相关数据进行佐证，并与当年项目年度计划相对应，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按照市卫健委统一部署，为加快推进乌鲁木齐友爱医院重症医疗资源项目储备工作，乌鲁木齐友爱医院组织院内专家，对照综合ICU、专科ICU及可转化床位设备配置标准，进行讨论，最终确定拟采购医疗设备、器械及设备改造预算。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资金分配较为合理：根据关于拨付2023年第二批疫情防控补助资金（二级以上医疗机构新冠肺炎医疗设备储备）的通知（乌财社〔2023〕19号）文件要求，本项目共确定电动病床等设备153台（件）预算总额936.36万元，其中 “病房护理及医院设备类采购成本” 334.75万元；“急救和生命支持设备类采购成本” 187.54万元；“物理治疗康复类采购成本” 9.64万元； “消毒灭菌设备及器具类采购成本”44.118万元；“医用电子检测仪器设备采购成本”171.06万元；“支气管镜采购成本”103.6万元。实际中标金额850.704万元。各分项设备预算编制也是根据设备配置标准，涵盖急救类、呼吸类等各类医疗设备，既符合相关配置要求，保障临床使用所需设备可以顺利采购。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3A25851F">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AE1A85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项目过程指标由2个二级指标和5个三级指标构成，权重为20分，实际得分18.5分。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 根据《关于拨付2023年第二批疫情防控补助资金（二级以上医疗机构新冠肺炎医疗设备储备）的通知》（乌财社〔2023〕19号）文件精神，拨付我院专项资金936.36万元，资金来源为财政拨款，目前该项目已完成设备招标采购工作，设备已完成验收。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预算金额为936.36万元，截至2023年12月共计支付655.6147万元，共计13个标项，其中：1.新疆永亮建设工程有限公司截至2023年12月支付6.714万元。2.新疆康斯源医疗科技有限公司截至2023年12月支付114.6223万元。3.新疆迈心诺医疗器械有限公司截至2023年12月支付116.4228万元。4.新疆迈心诺医疗器械有限公司截至2023年12月支付116.1万元。5.四川仁睿杰科技有限公司截至2023年12月支付43.2万元。6.新疆</w:t>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东方联瑞电子科技有限公司截至2023年12月支付93.24万元。7. 江西悦跃医疗器械有限公司截至2023年12月支付23.22万元。8. 新疆华巨星生物技术有限公司截至2023年12月支付18.9万元。9. 新疆康盛达医疗器械有限公司截至2023年12月支付5.04万元。10. 江西悦跃医疗器械有限公司截至2023年12月支付38.07万元。11. 新疆华启为医养服务有限公司截至2023年12月支付30.5694万元。12. 新疆康盛达医疗器械有限公司截至2023年12月支付9.81万元。13. 新疆华启为医养服务有限公司截至2023年12月支付39.7063万元。该项目资金执行率70.02%，故预算执行率得分为3.5分。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政府会计制度》和《乌鲁木齐友爱医院财务管理制度》的规定。同时，资金的拨付有财政要求的六岗审批程序，需要提供付款的发票、发票查验、合同、入库单、验收报告、培训记录等相关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管理制度健全性：乌鲁木齐友爱医院已制定相应的财务管理制度，并按照《事业单位财务规则》实施，且制度合法、合规、完整，为项目顺利实施提供重要保障。故管理制度健全性得分为3分。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乌鲁木齐友爱医院严格遵守相关法律法规和相关管理规定，项目调整及支出调整手续完备，整体管理合理有序，项目完成后，及时将会计凭证、合同、固定资产入库单、支付回单等相关资料装订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5B3838B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FFDDFB1">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项目产出指标由4个二级指标和14个三级指标构成，权重为40分，实际得分40分。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数量指标“病房护理及医院设备类采购数量”的目标值是74项，2023年度我单位实际完成采购74项。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数量指标“急救和生命支持设备类采购数量”的目标值是31台，2023年度我单位实际完成采购31台。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数量指标“物理治疗康复类采购数量”的目标值是2套，2023年度我单位实际完成采购2套。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数量指标“消毒灭菌设备及器具类采购数量”的目标值是2台，2023年度我单位实际完成采购2台。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数量指标“医用电子检测仪器设备采购数量”的目标值是43台，2023年度我单位实际完成采购43台。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数量指标“支气管镜采购数量”的目标值是1套，2023年度我单位实际完成采购1套。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采购设备验收合格率：目标值为100%，2023年1月我院已完成设备招标采购工作并签订合同，于2023年2月验收入库。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采购设备验收合格率得分为10分。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项目完成时效：目标值为12月，截至2023年12月我院已采购完成并验收入库，该批设备已投入使用中。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故项目完成时效得分为10分。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经济成本指标“病房护理及医院设备类采购成本”的目标值是334.75万元，2023年度我单位实际采购成本334.74万元。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经济成本指标“急救和生命支持设备类采购成本”的目标值是187.54万元，2023年度我单位实际采购成本187.54万元。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经济成本指标“物理治疗康复类采购成本”的目标值是9.64万元，2023年度我单位实际采购成本9.638万元。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经济成本指标“消毒灭菌设备及器具类采购成本”的目标值是44.12万元，2023年度我单位实际采购成本44.118万元。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经济成本指标“医用电子检测仪器设备采购成本”的目标值是171.06万元，2023年度我单位实际采购成本171.06万元。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经济成本指标“支气管镜采购成本”的目标值是103.6万元，2023年度我单位实际采购成本103.6万元。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该项目经济成本指标实际完成率为100%，得分为10分。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13EB7DD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FB2B11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 xml:space="preserve">项目效益指标由2个二级指标和2个三级指标构成，权重为20分，实际得分20分。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经济效益指标：不适用。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提升医院诊疗能力”，指标值：有效提升，实际完成值：完全达到预期。本项目的实施为切实做好新冠肺炎医疗设备储备工作，迅速扩充重症医疗资源，有效提升我院新冠肺炎医疗救治能力，提升我院诊疗和应急处置能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473E06F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2. 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使用科室人员满意度”，指标值：≥95%，实际完成值：100%。通过设置问卷调查的方式进行考评评价，共计调查样本总量为27个样本，有效调查问卷27份。其中，统计“是”的平均值为100%。故满意度指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2BB4DA5E">
      <w:pPr>
        <w:spacing w:line="540" w:lineRule="exact"/>
        <w:ind w:firstLine="567"/>
        <w:rPr>
          <w:rStyle w:val="18"/>
          <w:rFonts w:ascii="楷体" w:hAnsi="楷体" w:eastAsia="楷体"/>
          <w:spacing w:val="-4"/>
          <w:sz w:val="32"/>
          <w:szCs w:val="32"/>
        </w:rPr>
      </w:pPr>
    </w:p>
    <w:p w14:paraId="7AB7221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6F166B94">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1.项目执行过程方面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该项目在执行过程中充分发挥党委领导下的院长负责制的制度优势，在接到任务时</w:t>
      </w:r>
      <w:r>
        <w:rPr>
          <w:rStyle w:val="18"/>
          <w:rFonts w:hint="eastAsia" w:ascii="楷体" w:hAnsi="楷体" w:eastAsia="楷体"/>
          <w:b w:val="0"/>
          <w:bCs w:val="0"/>
          <w:spacing w:val="-4"/>
          <w:sz w:val="32"/>
          <w:szCs w:val="32"/>
          <w:lang w:eastAsia="zh-CN"/>
        </w:rPr>
        <w:t>由</w:t>
      </w:r>
      <w:r>
        <w:rPr>
          <w:rStyle w:val="18"/>
          <w:rFonts w:hint="eastAsia" w:ascii="楷体" w:hAnsi="楷体" w:eastAsia="楷体"/>
          <w:b w:val="0"/>
          <w:bCs w:val="0"/>
          <w:spacing w:val="-4"/>
          <w:sz w:val="32"/>
          <w:szCs w:val="32"/>
        </w:rPr>
        <w:t>医院党委总把关，相关业务科室及职能科室科学论证，密切配合，稳步推进，所以此次设备采购工作才能做到需求定位精准，预算编制科学，资金分配合理，招采进展顺利，在短时间内高质量</w:t>
      </w:r>
      <w:r>
        <w:rPr>
          <w:rStyle w:val="18"/>
          <w:rFonts w:hint="eastAsia" w:ascii="楷体" w:hAnsi="楷体" w:eastAsia="楷体"/>
          <w:b w:val="0"/>
          <w:bCs w:val="0"/>
          <w:spacing w:val="-4"/>
          <w:sz w:val="32"/>
          <w:szCs w:val="32"/>
          <w:lang w:eastAsia="zh-CN"/>
        </w:rPr>
        <w:t>地</w:t>
      </w:r>
      <w:r>
        <w:rPr>
          <w:rStyle w:val="18"/>
          <w:rFonts w:hint="eastAsia" w:ascii="楷体" w:hAnsi="楷体" w:eastAsia="楷体"/>
          <w:b w:val="0"/>
          <w:bCs w:val="0"/>
          <w:spacing w:val="-4"/>
          <w:sz w:val="32"/>
          <w:szCs w:val="32"/>
        </w:rPr>
        <w:t>完成了所有工作。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2.经费支出方面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该项目经费支出严格执行年度经费支出计划，不得预算外开支，实行财务事前监督，所有经费支出（含借款）必须履行申请、审核、审批手续。专项业务工作项目支出，需由经办部门提出书面申请，部门负责人审核签字，财务部门对支出指标进行审核，提交财务部门负责人审核，院领导审批后，提交用款计划，待审核后提交支付申请，由主管部门、财政局审核后列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1.部分设备要求采购后10天内到货，但实际到货速度较慢，达到15</w:t>
      </w:r>
      <w:r>
        <w:rPr>
          <w:rStyle w:val="18"/>
          <w:rFonts w:hint="eastAsia" w:ascii="楷体" w:hAnsi="楷体" w:eastAsia="楷体"/>
          <w:b w:val="0"/>
          <w:bCs w:val="0"/>
          <w:spacing w:val="-4"/>
          <w:sz w:val="32"/>
          <w:szCs w:val="32"/>
          <w:lang w:eastAsia="zh-CN"/>
        </w:rPr>
        <w:t>—</w:t>
      </w:r>
      <w:r>
        <w:rPr>
          <w:rStyle w:val="18"/>
          <w:rFonts w:hint="eastAsia" w:ascii="楷体" w:hAnsi="楷体" w:eastAsia="楷体"/>
          <w:b w:val="0"/>
          <w:bCs w:val="0"/>
          <w:spacing w:val="-4"/>
          <w:sz w:val="32"/>
          <w:szCs w:val="32"/>
        </w:rPr>
        <w:t>20天由于处于集中采购期，全国大部分医院都在集中办理采购业务，导致呼吸机等设备交货期延迟。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2.部分设备款拨付缓慢，合同履约受到影响。建议今后类似项目优化资金审批流程，尽快支付相关货款。</w:t>
      </w:r>
    </w:p>
    <w:p w14:paraId="20F092B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14:paraId="180939D5">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cr/>
      </w:r>
      <w:bookmarkStart w:id="0" w:name="_GoBack"/>
      <w:bookmarkEnd w:id="0"/>
      <w:r>
        <w:rPr>
          <w:rStyle w:val="18"/>
          <w:rFonts w:hint="eastAsia" w:ascii="楷体" w:hAnsi="楷体" w:eastAsia="楷体"/>
          <w:b w:val="0"/>
          <w:bCs w:val="0"/>
          <w:spacing w:val="-4"/>
          <w:sz w:val="32"/>
          <w:szCs w:val="32"/>
        </w:rPr>
        <w:t xml:space="preserve">1.强化专项资金的监督和审批流程。要对项目实施和资金使用进行全程跟踪监督，督促项目实施部门加强管理，定期报告资金使用情况和项目实施情况，增加项目资金使用的透明度。同时，优化资金审批流程，加快资金审批进度。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建议充分评估疫情前后医疗设备需求量，合理制定项目实施方案。明确相关科室在专项资金使用、管理中的分工，建立项目申报、招投标、实施、采购、验收、评价等一系列实施流程，并严格执行。所有项目资金从分配到使用都要明确，做到资金、项目、文号对应，归档备查，以明确资金流向和使用情况，防止截留、挪用现象的发生。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3.强化项目实施过程监督。为最大提高项目执行效率，需对已采购医疗设备进行年度使用评价，定期统计医疗设备使用率，对使用率偏低的部门进行督促，并纳入院级医疗设备管理考核。</w:t>
      </w:r>
    </w:p>
    <w:p w14:paraId="7A82D65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090B88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14:paraId="20B5116C">
      <w:pPr>
        <w:spacing w:line="540" w:lineRule="exact"/>
        <w:ind w:firstLine="567"/>
        <w:rPr>
          <w:rStyle w:val="18"/>
          <w:rFonts w:ascii="仿宋" w:hAnsi="仿宋" w:eastAsia="仿宋"/>
          <w:b w:val="0"/>
          <w:spacing w:val="-4"/>
          <w:sz w:val="32"/>
          <w:szCs w:val="32"/>
        </w:rPr>
      </w:pPr>
    </w:p>
    <w:p w14:paraId="0F982E53">
      <w:pPr>
        <w:spacing w:line="540" w:lineRule="exact"/>
        <w:ind w:firstLine="567"/>
        <w:rPr>
          <w:rStyle w:val="18"/>
          <w:rFonts w:ascii="仿宋" w:hAnsi="仿宋" w:eastAsia="仿宋"/>
          <w:b w:val="0"/>
          <w:spacing w:val="-4"/>
          <w:sz w:val="32"/>
          <w:szCs w:val="32"/>
        </w:rPr>
      </w:pPr>
    </w:p>
    <w:p w14:paraId="4BD212E2">
      <w:pPr>
        <w:spacing w:line="540" w:lineRule="exact"/>
        <w:ind w:firstLine="567"/>
        <w:rPr>
          <w:rStyle w:val="18"/>
          <w:rFonts w:ascii="仿宋" w:hAnsi="仿宋" w:eastAsia="仿宋"/>
          <w:b w:val="0"/>
          <w:spacing w:val="-4"/>
          <w:sz w:val="32"/>
          <w:szCs w:val="32"/>
        </w:rPr>
      </w:pPr>
    </w:p>
    <w:p w14:paraId="78A1894F">
      <w:pPr>
        <w:spacing w:line="540" w:lineRule="exact"/>
        <w:ind w:firstLine="567"/>
        <w:rPr>
          <w:rStyle w:val="18"/>
          <w:rFonts w:ascii="仿宋" w:hAnsi="仿宋" w:eastAsia="仿宋"/>
          <w:b w:val="0"/>
          <w:spacing w:val="-4"/>
          <w:sz w:val="32"/>
          <w:szCs w:val="32"/>
        </w:rPr>
      </w:pPr>
    </w:p>
    <w:p w14:paraId="2CF1C44A">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2319B7C">
        <w:pPr>
          <w:pStyle w:val="12"/>
          <w:jc w:val="center"/>
        </w:pPr>
        <w:r>
          <w:fldChar w:fldCharType="begin"/>
        </w:r>
        <w:r>
          <w:instrText xml:space="preserve">PAGE   \* MERGEFORMAT</w:instrText>
        </w:r>
        <w:r>
          <w:fldChar w:fldCharType="separate"/>
        </w:r>
        <w:r>
          <w:rPr>
            <w:lang w:val="zh-CN"/>
          </w:rPr>
          <w:t>1</w:t>
        </w:r>
        <w:r>
          <w:fldChar w:fldCharType="end"/>
        </w:r>
      </w:p>
    </w:sdtContent>
  </w:sdt>
  <w:p w14:paraId="023B6A33">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3YmFiNmU1NjIyOWIyZmMzNDA5MWU2YTlkNThiZjU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1F95D1D"/>
    <w:rsid w:val="07261865"/>
    <w:rsid w:val="0856517C"/>
    <w:rsid w:val="098D2BC7"/>
    <w:rsid w:val="0BFB189F"/>
    <w:rsid w:val="11BD75F7"/>
    <w:rsid w:val="12A1242B"/>
    <w:rsid w:val="13BE561A"/>
    <w:rsid w:val="15392994"/>
    <w:rsid w:val="17E520D8"/>
    <w:rsid w:val="18FE139B"/>
    <w:rsid w:val="281E5A9F"/>
    <w:rsid w:val="2A891760"/>
    <w:rsid w:val="3029612C"/>
    <w:rsid w:val="32A221C5"/>
    <w:rsid w:val="33F20F2A"/>
    <w:rsid w:val="34C44675"/>
    <w:rsid w:val="3B5B5607"/>
    <w:rsid w:val="3CE21B3C"/>
    <w:rsid w:val="3F272CF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12537</Words>
  <Characters>13324</Characters>
  <Lines>4</Lines>
  <Paragraphs>1</Paragraphs>
  <TotalTime>28</TotalTime>
  <ScaleCrop>false</ScaleCrop>
  <LinksUpToDate>false</LinksUpToDate>
  <CharactersWithSpaces>13622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王～</cp:lastModifiedBy>
  <cp:lastPrinted>2018-12-31T10:56:00Z</cp:lastPrinted>
  <dcterms:modified xsi:type="dcterms:W3CDTF">2024-08-21T04:39:53Z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11D148E661634112BCC0A207582DC208_13</vt:lpwstr>
  </property>
</Properties>
</file>