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乌鲁木齐市科普服务中心（乌鲁木齐市科技咨询服务中心）2024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16303E8C">
      <w:r>
        <w:br w:type="page"/>
      </w:r>
    </w:p>
    <w:p w14:paraId="4117D742">
      <w:pPr>
        <w:spacing w:line="640" w:lineRule="exact"/>
        <w:jc w:val="center"/>
        <w:outlineLvl w:val="1"/>
      </w:pPr>
      <w:r>
        <w:rPr>
          <w:rFonts w:ascii="黑体" w:hAnsi="黑体" w:eastAsia="黑体"/>
          <w:sz w:val="32"/>
        </w:rPr>
        <w:t>第一部分 单位概况</w:t>
      </w:r>
    </w:p>
    <w:p w14:paraId="31AFC3ED">
      <w:pPr>
        <w:spacing w:line="640" w:lineRule="exact"/>
        <w:ind w:firstLine="640"/>
        <w:jc w:val="both"/>
        <w:outlineLvl w:val="2"/>
      </w:pPr>
      <w:r>
        <w:rPr>
          <w:rFonts w:ascii="黑体" w:hAnsi="黑体" w:eastAsia="黑体"/>
          <w:sz w:val="32"/>
        </w:rPr>
        <w:t>一、主要职能</w:t>
      </w:r>
    </w:p>
    <w:p w14:paraId="2ABAEFD0">
      <w:pPr>
        <w:spacing w:line="580" w:lineRule="exact"/>
        <w:ind w:firstLine="640"/>
        <w:jc w:val="both"/>
      </w:pPr>
      <w:r>
        <w:rPr>
          <w:rFonts w:ascii="仿宋_GB2312" w:hAnsi="仿宋_GB2312" w:eastAsia="仿宋_GB2312"/>
          <w:sz w:val="32"/>
        </w:rPr>
        <w:t>（1）开展科普宣传、科技推广和实用技术培训等科普工作。</w:t>
      </w:r>
    </w:p>
    <w:p w14:paraId="78DDD96F">
      <w:pPr>
        <w:spacing w:line="580" w:lineRule="exact"/>
        <w:ind w:firstLine="640"/>
        <w:jc w:val="both"/>
      </w:pPr>
      <w:r>
        <w:rPr>
          <w:rFonts w:ascii="仿宋_GB2312" w:hAnsi="仿宋_GB2312" w:eastAsia="仿宋_GB2312"/>
          <w:sz w:val="32"/>
        </w:rPr>
        <w:t>（2）负责科普画廊等科普宣传设施的建设及管理。</w:t>
      </w:r>
    </w:p>
    <w:p w14:paraId="6F8C21AB">
      <w:pPr>
        <w:spacing w:line="580" w:lineRule="exact"/>
        <w:ind w:firstLine="640"/>
        <w:jc w:val="both"/>
      </w:pPr>
      <w:r>
        <w:rPr>
          <w:rFonts w:ascii="仿宋_GB2312" w:hAnsi="仿宋_GB2312" w:eastAsia="仿宋_GB2312"/>
          <w:sz w:val="32"/>
        </w:rPr>
        <w:t>（3）组织开展青少年科技竞赛、科技教育等科普活动。</w:t>
      </w:r>
    </w:p>
    <w:p w14:paraId="0CFC732A">
      <w:pPr>
        <w:spacing w:line="580" w:lineRule="exact"/>
        <w:ind w:firstLine="640"/>
        <w:jc w:val="both"/>
      </w:pPr>
      <w:r>
        <w:rPr>
          <w:rFonts w:ascii="仿宋_GB2312" w:hAnsi="仿宋_GB2312" w:eastAsia="仿宋_GB2312"/>
          <w:sz w:val="32"/>
        </w:rPr>
        <w:t>（4）开展科技咨询服务工作，指导企业科协、院士专家工作站有关工作。</w:t>
      </w:r>
    </w:p>
    <w:p w14:paraId="085D061C">
      <w:pPr>
        <w:spacing w:line="640" w:lineRule="exact"/>
        <w:ind w:firstLine="640"/>
        <w:jc w:val="both"/>
        <w:outlineLvl w:val="2"/>
      </w:pPr>
      <w:r>
        <w:rPr>
          <w:rFonts w:ascii="黑体" w:hAnsi="黑体" w:eastAsia="黑体"/>
          <w:sz w:val="32"/>
        </w:rPr>
        <w:t>二、机构设置及人员情况</w:t>
      </w:r>
    </w:p>
    <w:p w14:paraId="71C0206B">
      <w:pPr>
        <w:spacing w:line="580" w:lineRule="exact"/>
        <w:ind w:firstLine="640"/>
        <w:jc w:val="both"/>
      </w:pPr>
      <w:r>
        <w:rPr>
          <w:rFonts w:ascii="仿宋_GB2312" w:hAnsi="仿宋_GB2312" w:eastAsia="仿宋_GB2312"/>
          <w:sz w:val="32"/>
        </w:rPr>
        <w:t>乌鲁木齐市科普服务中心（乌鲁木齐市科技咨询服务中心）2024年度，实有人数32人，其中：在职人员7人，减少2人；离休人员0人，增加0人；退休人员25人,增加3人。</w:t>
      </w:r>
    </w:p>
    <w:p w14:paraId="7BC4CBF8">
      <w:pPr>
        <w:spacing w:line="580" w:lineRule="exact"/>
        <w:ind w:firstLine="640"/>
        <w:jc w:val="both"/>
      </w:pPr>
      <w:r>
        <w:rPr>
          <w:rFonts w:ascii="仿宋_GB2312" w:hAnsi="仿宋_GB2312" w:eastAsia="仿宋_GB2312"/>
          <w:sz w:val="32"/>
        </w:rPr>
        <w:t>乌鲁木齐市科普服务中心（乌鲁木齐市科技咨询服务中心）无下属预算单位，下设</w:t>
      </w:r>
      <w:r>
        <w:rPr>
          <w:rFonts w:hint="eastAsia" w:ascii="仿宋_GB2312" w:hAnsi="仿宋_GB2312" w:eastAsia="仿宋_GB2312"/>
          <w:sz w:val="32"/>
          <w:lang w:val="en-US" w:eastAsia="zh-CN"/>
        </w:rPr>
        <w:t>0</w:t>
      </w:r>
      <w:r>
        <w:rPr>
          <w:rFonts w:ascii="仿宋_GB2312" w:hAnsi="仿宋_GB2312" w:eastAsia="仿宋_GB2312"/>
          <w:sz w:val="32"/>
        </w:rPr>
        <w:t>个科室，分别是：无下设科室。</w:t>
      </w:r>
    </w:p>
    <w:p w14:paraId="1FF3514F">
      <w:r>
        <w:br w:type="page"/>
      </w:r>
      <w:bookmarkStart w:id="0" w:name="_GoBack"/>
      <w:bookmarkEnd w:id="0"/>
    </w:p>
    <w:p w14:paraId="18C526AB">
      <w:pPr>
        <w:spacing w:line="240" w:lineRule="auto"/>
        <w:jc w:val="center"/>
        <w:outlineLvl w:val="1"/>
      </w:pPr>
      <w:r>
        <w:rPr>
          <w:rFonts w:ascii="黑体" w:hAnsi="黑体" w:eastAsia="黑体"/>
          <w:sz w:val="32"/>
        </w:rPr>
        <w:t>第二部分 部门决算情况说明</w:t>
      </w:r>
    </w:p>
    <w:p w14:paraId="4AF5D3FE">
      <w:pPr>
        <w:spacing w:line="640" w:lineRule="exact"/>
        <w:ind w:firstLine="640"/>
        <w:jc w:val="both"/>
        <w:outlineLvl w:val="2"/>
      </w:pPr>
      <w:r>
        <w:rPr>
          <w:rFonts w:ascii="黑体" w:hAnsi="黑体" w:eastAsia="黑体"/>
          <w:sz w:val="32"/>
        </w:rPr>
        <w:t>一、收入支出决算总体情况说明</w:t>
      </w:r>
    </w:p>
    <w:p w14:paraId="526EA32D">
      <w:pPr>
        <w:spacing w:line="580" w:lineRule="exact"/>
        <w:ind w:firstLine="640"/>
        <w:jc w:val="both"/>
      </w:pPr>
      <w:r>
        <w:rPr>
          <w:rFonts w:ascii="仿宋_GB2312" w:hAnsi="仿宋_GB2312" w:eastAsia="仿宋_GB2312"/>
          <w:b/>
          <w:sz w:val="32"/>
        </w:rPr>
        <w:t>2024年度收入总计177.75万元，</w:t>
      </w:r>
      <w:r>
        <w:rPr>
          <w:rFonts w:ascii="仿宋_GB2312" w:hAnsi="仿宋_GB2312" w:eastAsia="仿宋_GB2312"/>
          <w:b w:val="0"/>
          <w:sz w:val="32"/>
        </w:rPr>
        <w:t>其中：本年收入合计173.71万元，使用非财政拨款结余（含专用结余）0.00万元，年初结转和结余4.04万元。</w:t>
      </w:r>
    </w:p>
    <w:p w14:paraId="746DAB02">
      <w:pPr>
        <w:spacing w:line="580" w:lineRule="exact"/>
        <w:ind w:firstLine="640"/>
        <w:jc w:val="both"/>
      </w:pPr>
      <w:r>
        <w:rPr>
          <w:rFonts w:ascii="仿宋_GB2312" w:hAnsi="仿宋_GB2312" w:eastAsia="仿宋_GB2312"/>
          <w:b/>
          <w:sz w:val="32"/>
        </w:rPr>
        <w:t>2024年度支出总计177.75万元，</w:t>
      </w:r>
      <w:r>
        <w:rPr>
          <w:rFonts w:ascii="仿宋_GB2312" w:hAnsi="仿宋_GB2312" w:eastAsia="仿宋_GB2312"/>
          <w:b w:val="0"/>
          <w:sz w:val="32"/>
        </w:rPr>
        <w:t>其中：本年支出合计174.02万元，结余分配0.00万元，年末结转和结余3.73万元。</w:t>
      </w:r>
    </w:p>
    <w:p w14:paraId="49958F88">
      <w:pPr>
        <w:spacing w:line="580" w:lineRule="exact"/>
        <w:ind w:firstLine="640"/>
        <w:jc w:val="both"/>
      </w:pPr>
      <w:r>
        <w:rPr>
          <w:rFonts w:ascii="仿宋_GB2312" w:hAnsi="仿宋_GB2312" w:eastAsia="仿宋_GB2312"/>
          <w:b w:val="0"/>
          <w:sz w:val="32"/>
        </w:rPr>
        <w:t>收入支出总体与上年相比，减少53.48万元，下降23.13%，主要原因是：本年在职人员减少，相关人员经费较上年减少；本年减少科普大蓬车展品更新经费。</w:t>
      </w:r>
    </w:p>
    <w:p w14:paraId="08E9D0CA">
      <w:pPr>
        <w:spacing w:line="640" w:lineRule="exact"/>
        <w:ind w:firstLine="640"/>
        <w:jc w:val="both"/>
        <w:outlineLvl w:val="2"/>
      </w:pPr>
      <w:r>
        <w:rPr>
          <w:rFonts w:ascii="黑体" w:hAnsi="黑体" w:eastAsia="黑体"/>
          <w:sz w:val="32"/>
        </w:rPr>
        <w:t>二、收入决算情况说明</w:t>
      </w:r>
    </w:p>
    <w:p w14:paraId="60C10A71">
      <w:pPr>
        <w:spacing w:line="580" w:lineRule="exact"/>
        <w:ind w:firstLine="640"/>
        <w:jc w:val="both"/>
      </w:pPr>
      <w:r>
        <w:rPr>
          <w:rFonts w:ascii="仿宋_GB2312" w:hAnsi="仿宋_GB2312" w:eastAsia="仿宋_GB2312"/>
          <w:b/>
          <w:sz w:val="32"/>
        </w:rPr>
        <w:t>本年收入173.71万元，</w:t>
      </w:r>
      <w:r>
        <w:rPr>
          <w:rFonts w:ascii="仿宋_GB2312" w:hAnsi="仿宋_GB2312" w:eastAsia="仿宋_GB2312"/>
          <w:b w:val="0"/>
          <w:sz w:val="32"/>
        </w:rPr>
        <w:t>其中：财政拨款收入173.70万元，占99.99%；上级补助收入0.00万元，占0.00%；事业收入0.00万元，占0.00%；经营收入0.00万元，占0.00%；附属单位上缴收入0.00万元，占0.00%；其他收入0.01万元，占0.006%。</w:t>
      </w:r>
    </w:p>
    <w:p w14:paraId="59A1A57B">
      <w:pPr>
        <w:spacing w:line="640" w:lineRule="exact"/>
        <w:ind w:firstLine="640"/>
        <w:jc w:val="both"/>
        <w:outlineLvl w:val="2"/>
      </w:pPr>
      <w:r>
        <w:rPr>
          <w:rFonts w:ascii="黑体" w:hAnsi="黑体" w:eastAsia="黑体"/>
          <w:sz w:val="32"/>
        </w:rPr>
        <w:t>三、支出决算情况说明</w:t>
      </w:r>
    </w:p>
    <w:p w14:paraId="51F0B4D7">
      <w:pPr>
        <w:spacing w:line="580" w:lineRule="exact"/>
        <w:ind w:firstLine="640"/>
        <w:jc w:val="both"/>
      </w:pPr>
      <w:r>
        <w:rPr>
          <w:rFonts w:ascii="仿宋_GB2312" w:hAnsi="仿宋_GB2312" w:eastAsia="仿宋_GB2312"/>
          <w:b/>
          <w:sz w:val="32"/>
        </w:rPr>
        <w:t>本年支出174.02万元，</w:t>
      </w:r>
      <w:r>
        <w:rPr>
          <w:rFonts w:ascii="仿宋_GB2312" w:hAnsi="仿宋_GB2312" w:eastAsia="仿宋_GB2312"/>
          <w:b w:val="0"/>
          <w:sz w:val="32"/>
        </w:rPr>
        <w:t>其中：基本支出170.44万元，占97.94%；项目支出3.58万元，占2.06%；上缴上级支出0.00万元，占0.00%；经营支出0.00万元，占0.00%；对附属单位补助支出0.00万元，占0.00%。</w:t>
      </w:r>
    </w:p>
    <w:p w14:paraId="26FF3FC1">
      <w:pPr>
        <w:spacing w:line="640" w:lineRule="exact"/>
        <w:ind w:firstLine="640"/>
        <w:jc w:val="both"/>
        <w:outlineLvl w:val="2"/>
      </w:pPr>
      <w:r>
        <w:rPr>
          <w:rFonts w:ascii="黑体" w:hAnsi="黑体" w:eastAsia="黑体"/>
          <w:sz w:val="32"/>
        </w:rPr>
        <w:t>四、财政拨款收入支出决算总体情况说明</w:t>
      </w:r>
    </w:p>
    <w:p w14:paraId="5B44CBC3">
      <w:pPr>
        <w:spacing w:line="580" w:lineRule="exact"/>
        <w:ind w:firstLine="640"/>
        <w:jc w:val="both"/>
      </w:pPr>
      <w:r>
        <w:rPr>
          <w:rFonts w:ascii="仿宋_GB2312" w:hAnsi="仿宋_GB2312" w:eastAsia="仿宋_GB2312"/>
          <w:b/>
          <w:sz w:val="32"/>
        </w:rPr>
        <w:t>2024年度财政拨款收入总计173.70万元，</w:t>
      </w:r>
      <w:r>
        <w:rPr>
          <w:rFonts w:ascii="仿宋_GB2312" w:hAnsi="仿宋_GB2312" w:eastAsia="仿宋_GB2312"/>
          <w:b w:val="0"/>
          <w:sz w:val="32"/>
        </w:rPr>
        <w:t>其中：年初财政拨款结转和结余0.00万元，本年财政拨款收入173.70万元。</w:t>
      </w:r>
      <w:r>
        <w:rPr>
          <w:rFonts w:ascii="仿宋_GB2312" w:hAnsi="仿宋_GB2312" w:eastAsia="仿宋_GB2312"/>
          <w:b/>
          <w:sz w:val="32"/>
        </w:rPr>
        <w:t>财政拨款支出总计173.70万元，</w:t>
      </w:r>
      <w:r>
        <w:rPr>
          <w:rFonts w:ascii="仿宋_GB2312" w:hAnsi="仿宋_GB2312" w:eastAsia="仿宋_GB2312"/>
          <w:b w:val="0"/>
          <w:sz w:val="32"/>
        </w:rPr>
        <w:t>其中：年末财政拨款结转和结余0.00万元，本年财政拨款支出173.70万元。</w:t>
      </w:r>
    </w:p>
    <w:p w14:paraId="7A6D20C6">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减少13.25万元，下降7.09%，主要原因是：本年在职人员减少，相关人员经费较上年减少。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年初预算数190.58万元，决算数173.70万元，预决算差异率-8.86%，主要原因是：本年在职人员减少，年中调减人员经费，导致预决算存在差异。</w:t>
      </w:r>
    </w:p>
    <w:p w14:paraId="1AECD048">
      <w:pPr>
        <w:spacing w:line="640" w:lineRule="exact"/>
        <w:ind w:firstLine="640"/>
        <w:jc w:val="both"/>
        <w:outlineLvl w:val="2"/>
      </w:pPr>
      <w:r>
        <w:rPr>
          <w:rFonts w:ascii="黑体" w:hAnsi="黑体" w:eastAsia="黑体"/>
          <w:sz w:val="32"/>
        </w:rPr>
        <w:t>五、一般公共预算财政拨款支出决算情况说明</w:t>
      </w:r>
    </w:p>
    <w:p w14:paraId="3E811ABC">
      <w:pPr>
        <w:spacing w:line="640" w:lineRule="exact"/>
        <w:ind w:firstLine="640"/>
        <w:jc w:val="both"/>
        <w:outlineLvl w:val="3"/>
      </w:pPr>
      <w:r>
        <w:rPr>
          <w:rFonts w:ascii="楷体_GB2312" w:hAnsi="楷体_GB2312" w:eastAsia="楷体_GB2312"/>
          <w:b/>
          <w:sz w:val="32"/>
        </w:rPr>
        <w:t>（一）一般公共预算财政拨款支出决算总体情况</w:t>
      </w:r>
    </w:p>
    <w:p w14:paraId="4CDD2DE6">
      <w:pPr>
        <w:spacing w:line="580" w:lineRule="exact"/>
        <w:ind w:firstLine="640"/>
        <w:jc w:val="both"/>
      </w:pPr>
      <w:r>
        <w:rPr>
          <w:rFonts w:ascii="仿宋_GB2312" w:hAnsi="仿宋_GB2312" w:eastAsia="仿宋_GB2312"/>
          <w:b/>
          <w:sz w:val="32"/>
        </w:rPr>
        <w:t>2024年度一般公共预算财政拨款支出173.70万元，</w:t>
      </w:r>
      <w:r>
        <w:rPr>
          <w:rFonts w:ascii="仿宋_GB2312" w:hAnsi="仿宋_GB2312" w:eastAsia="仿宋_GB2312"/>
          <w:b w:val="0"/>
          <w:sz w:val="32"/>
        </w:rPr>
        <w:t>占本年支出合计的99.82%。</w:t>
      </w:r>
      <w:r>
        <w:rPr>
          <w:rFonts w:ascii="仿宋_GB2312" w:hAnsi="仿宋_GB2312" w:eastAsia="仿宋_GB2312"/>
          <w:b/>
          <w:sz w:val="32"/>
        </w:rPr>
        <w:t>与上年相比，</w:t>
      </w:r>
      <w:r>
        <w:rPr>
          <w:rFonts w:ascii="仿宋_GB2312" w:hAnsi="仿宋_GB2312" w:eastAsia="仿宋_GB2312"/>
          <w:b w:val="0"/>
          <w:sz w:val="32"/>
        </w:rPr>
        <w:t>减少13.25万元，下降7.09%，主要原因是：本年在职人员减少，相关人员经费较上年减少。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年初预算数190.58万元，决算数173.70万元，预决算差异率-8.86%，主要原因是：本年在职人员减少，年中调减人员经费，导致预决算存在差异。</w:t>
      </w:r>
    </w:p>
    <w:p w14:paraId="6A983243">
      <w:pPr>
        <w:spacing w:line="640" w:lineRule="exact"/>
        <w:ind w:firstLine="640"/>
        <w:jc w:val="both"/>
        <w:outlineLvl w:val="3"/>
      </w:pPr>
      <w:r>
        <w:rPr>
          <w:rFonts w:ascii="楷体_GB2312" w:hAnsi="楷体_GB2312" w:eastAsia="楷体_GB2312"/>
          <w:b/>
          <w:sz w:val="32"/>
        </w:rPr>
        <w:t>（二）一般公共预算财政拨款支出决算结构情况</w:t>
      </w:r>
    </w:p>
    <w:p w14:paraId="251FC8D4">
      <w:pPr>
        <w:spacing w:line="580" w:lineRule="exact"/>
        <w:ind w:firstLine="640"/>
        <w:jc w:val="both"/>
      </w:pPr>
      <w:r>
        <w:rPr>
          <w:rFonts w:ascii="仿宋_GB2312" w:hAnsi="仿宋_GB2312" w:eastAsia="仿宋_GB2312"/>
          <w:b w:val="0"/>
          <w:sz w:val="32"/>
        </w:rPr>
        <w:t>1.科学技术支出(类)173.70万元,占100.00%。</w:t>
      </w:r>
    </w:p>
    <w:p w14:paraId="3AAE27B4">
      <w:pPr>
        <w:spacing w:line="640" w:lineRule="exact"/>
        <w:ind w:firstLine="640"/>
        <w:jc w:val="both"/>
        <w:outlineLvl w:val="3"/>
      </w:pPr>
      <w:r>
        <w:rPr>
          <w:rFonts w:ascii="楷体_GB2312" w:hAnsi="楷体_GB2312" w:eastAsia="楷体_GB2312"/>
          <w:b/>
          <w:sz w:val="32"/>
        </w:rPr>
        <w:t>（三）一般公共预算财政拨款支出决算具体情况</w:t>
      </w:r>
    </w:p>
    <w:p w14:paraId="6D3A884E">
      <w:pPr>
        <w:spacing w:line="580" w:lineRule="exact"/>
        <w:ind w:firstLine="640"/>
        <w:jc w:val="both"/>
      </w:pPr>
      <w:r>
        <w:rPr>
          <w:rFonts w:ascii="仿宋_GB2312" w:hAnsi="仿宋_GB2312" w:eastAsia="仿宋_GB2312"/>
          <w:b w:val="0"/>
          <w:sz w:val="32"/>
        </w:rPr>
        <w:t>1.科学技术支出(类)科学技术普及(款)机构运行(项):支出决算数为170.44万元，比上年决算减少16.51万元，下降8.83%,主要原因是：本年在职人员减少，人员经费及公用经费的支出相应减少；本年功能科目调整，物业管理费上年在机构运行科目列支，本年在科普活动科目列支，导致经费减少。</w:t>
      </w:r>
    </w:p>
    <w:p w14:paraId="3890DD7E">
      <w:pPr>
        <w:spacing w:line="580" w:lineRule="exact"/>
        <w:ind w:firstLine="640"/>
        <w:jc w:val="both"/>
      </w:pPr>
      <w:r>
        <w:rPr>
          <w:rFonts w:ascii="仿宋_GB2312" w:hAnsi="仿宋_GB2312" w:eastAsia="仿宋_GB2312"/>
          <w:b w:val="0"/>
          <w:sz w:val="32"/>
        </w:rPr>
        <w:t>2.科学技术支出(类)科学技术普及(款)科普活动(项):支出决算数为3.26万元，比上年决算增加3.26万元，增长100.00%,主要原因是：本年功能科目调整，物业管理费上年在机构运行科目列支，本年在科普活动科目列支，导致经费增加。</w:t>
      </w:r>
    </w:p>
    <w:p w14:paraId="3024A24C">
      <w:pPr>
        <w:spacing w:line="640" w:lineRule="exact"/>
        <w:ind w:firstLine="640"/>
        <w:jc w:val="both"/>
        <w:outlineLvl w:val="2"/>
      </w:pPr>
      <w:r>
        <w:rPr>
          <w:rFonts w:ascii="黑体" w:hAnsi="黑体" w:eastAsia="黑体"/>
          <w:sz w:val="32"/>
        </w:rPr>
        <w:t>六、一般公共预算财政拨款基本支出决算情况说明</w:t>
      </w:r>
    </w:p>
    <w:p w14:paraId="65B463FD">
      <w:pPr>
        <w:spacing w:line="580" w:lineRule="exact"/>
        <w:ind w:firstLine="640"/>
        <w:jc w:val="both"/>
      </w:pPr>
      <w:r>
        <w:rPr>
          <w:rFonts w:ascii="仿宋_GB2312" w:hAnsi="仿宋_GB2312" w:eastAsia="仿宋_GB2312"/>
          <w:b w:val="0"/>
          <w:sz w:val="32"/>
        </w:rPr>
        <w:t>2024年度一般公共预算财政拨款基本支出170.44万元，其中：</w:t>
      </w:r>
      <w:r>
        <w:rPr>
          <w:rFonts w:ascii="仿宋_GB2312" w:hAnsi="仿宋_GB2312" w:eastAsia="仿宋_GB2312"/>
          <w:b/>
          <w:sz w:val="32"/>
        </w:rPr>
        <w:t>人员经费153.51万元，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包括：基本工资、津贴补贴、奖金、绩效工资、机关事业单位基本养老保险缴费、职业年金缴费、职工基本医疗保险缴费、公务员医疗补助缴费、其他社会保障缴费、住房公积金、退休费、生活补助。</w:t>
      </w:r>
    </w:p>
    <w:p w14:paraId="20B0BE1C">
      <w:pPr>
        <w:spacing w:line="580" w:lineRule="exact"/>
        <w:ind w:firstLine="640"/>
        <w:jc w:val="both"/>
      </w:pPr>
      <w:r>
        <w:rPr>
          <w:rFonts w:ascii="仿宋_GB2312" w:hAnsi="仿宋_GB2312" w:eastAsia="仿宋_GB2312"/>
          <w:b/>
          <w:sz w:val="32"/>
        </w:rPr>
        <w:t>公用经费16.93万元，</w:t>
      </w:r>
      <w:r>
        <w:rPr>
          <w:rFonts w:ascii="仿宋_GB2312" w:hAnsi="仿宋_GB2312" w:eastAsia="仿宋_GB2312"/>
          <w:b w:val="0"/>
          <w:sz w:val="32"/>
        </w:rPr>
        <w:t>包括：办公费、手续费、水费、邮电费、取暖费、物业管理费、差旅费、维修（护）费、培训费、劳务费、委托业务费、工会经费、福利费、公务用车运行维护费、其他商品和服务支出。</w:t>
      </w:r>
    </w:p>
    <w:p w14:paraId="184703D5">
      <w:pPr>
        <w:spacing w:line="640" w:lineRule="exact"/>
        <w:ind w:firstLine="640"/>
        <w:jc w:val="both"/>
        <w:outlineLvl w:val="2"/>
      </w:pPr>
      <w:r>
        <w:rPr>
          <w:rFonts w:ascii="黑体" w:hAnsi="黑体" w:eastAsia="黑体"/>
          <w:sz w:val="32"/>
        </w:rPr>
        <w:t>七、政府性基金预算财政拨款收入支出决算情况说明</w:t>
      </w:r>
    </w:p>
    <w:p w14:paraId="6788D32F">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10741F92">
      <w:pPr>
        <w:spacing w:line="640" w:lineRule="exact"/>
        <w:ind w:firstLine="640"/>
        <w:jc w:val="both"/>
        <w:outlineLvl w:val="2"/>
      </w:pPr>
      <w:r>
        <w:rPr>
          <w:rFonts w:ascii="黑体" w:hAnsi="黑体" w:eastAsia="黑体"/>
          <w:sz w:val="32"/>
        </w:rPr>
        <w:t>八、国有资本经营预算财政拨款收入支出决算情况说明</w:t>
      </w:r>
    </w:p>
    <w:p w14:paraId="140FC0DF">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57DC919F">
      <w:pPr>
        <w:spacing w:line="640" w:lineRule="exact"/>
        <w:ind w:firstLine="640"/>
        <w:jc w:val="both"/>
        <w:outlineLvl w:val="2"/>
      </w:pPr>
      <w:r>
        <w:rPr>
          <w:rFonts w:ascii="黑体" w:hAnsi="黑体" w:eastAsia="黑体"/>
          <w:sz w:val="32"/>
        </w:rPr>
        <w:t>九、财政拨款“三公”经费支出决算情况说明</w:t>
      </w:r>
    </w:p>
    <w:p w14:paraId="332ADFE8">
      <w:pPr>
        <w:spacing w:line="580" w:lineRule="exact"/>
        <w:ind w:firstLine="640"/>
        <w:jc w:val="both"/>
      </w:pPr>
      <w:r>
        <w:rPr>
          <w:rFonts w:ascii="仿宋_GB2312" w:hAnsi="仿宋_GB2312" w:eastAsia="仿宋_GB2312"/>
          <w:b/>
          <w:sz w:val="32"/>
        </w:rPr>
        <w:t>2024年度财政拨款“三公”经费支出1.74万元，</w:t>
      </w:r>
      <w:r>
        <w:rPr>
          <w:rFonts w:ascii="仿宋_GB2312" w:hAnsi="仿宋_GB2312" w:eastAsia="仿宋_GB2312"/>
          <w:b w:val="0"/>
          <w:sz w:val="32"/>
        </w:rPr>
        <w:t>比上年减少0.24万元，下降12.12%，主要原因是：严格落实中央八项规定精神，厉行节约，减少公务用车运行维护费。其中：因公出国（境）费支出0.00万元，占0.00%，比上年增加0.00万元，增长0.00%，主要原因是：2023年与2024年均未安排因公出国（境）费支出。公务用车购置及运行维护费支出1.74万元，占100.00%，比上年减少0.24万元，下降12.12%，主要原因是：严格落实中央八项规定精神，厉行节约，减少公务用车运行维护费。公务接待费支出0.00万元，占0.00%，比上年增加0.00万元，增长0.00%，主要原因是：2023年与2024年均未安排公务接待费支出。</w:t>
      </w:r>
    </w:p>
    <w:p w14:paraId="34B73DB0">
      <w:pPr>
        <w:spacing w:line="580" w:lineRule="exact"/>
        <w:ind w:firstLine="640"/>
        <w:jc w:val="both"/>
      </w:pPr>
      <w:r>
        <w:rPr>
          <w:rFonts w:ascii="仿宋_GB2312" w:hAnsi="仿宋_GB2312" w:eastAsia="仿宋_GB2312"/>
          <w:b/>
          <w:sz w:val="32"/>
        </w:rPr>
        <w:t>具体情况如下：</w:t>
      </w:r>
    </w:p>
    <w:p w14:paraId="405F07D0">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4897A839">
      <w:pPr>
        <w:spacing w:line="580" w:lineRule="exact"/>
        <w:ind w:firstLine="640"/>
        <w:jc w:val="both"/>
      </w:pPr>
      <w:r>
        <w:rPr>
          <w:rFonts w:ascii="仿宋_GB2312" w:hAnsi="仿宋_GB2312" w:eastAsia="仿宋_GB2312"/>
          <w:b w:val="0"/>
          <w:sz w:val="32"/>
        </w:rPr>
        <w:t>公务用车购置及运行维护费1.74万元，其中：公务用车购置费0.00万元，公务用车运行维护费1.74万元。公务用车运行维护费开支内容包括车辆加油费、维修费、保险费等。公务用车购置数0辆，公务用车保有量2辆。国有资产占用情况中固定资产车辆2辆，与公务用车保有量差异原因是：本单位固定资产车辆与公务用车保有量一致无差异。</w:t>
      </w:r>
    </w:p>
    <w:p w14:paraId="7CE9D119">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341899FC">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1.74万元，决算数1.74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1.74万元，决算数1.74万元，预决算差异率0.00%，主要原因是：严格按照预算执行，预决算无差异。公务接待费全年预算数0.00万元，决算数0.00万元，预决算差异率0.00%，主要原因是：本单位无公务接待费。</w:t>
      </w:r>
    </w:p>
    <w:p w14:paraId="3CEFEC8D">
      <w:pPr>
        <w:spacing w:line="640" w:lineRule="exact"/>
        <w:ind w:firstLine="640"/>
        <w:jc w:val="both"/>
        <w:outlineLvl w:val="2"/>
      </w:pPr>
      <w:r>
        <w:rPr>
          <w:rFonts w:ascii="黑体" w:hAnsi="黑体" w:eastAsia="黑体"/>
          <w:sz w:val="32"/>
        </w:rPr>
        <w:t>十、其他重要事项的情况说明</w:t>
      </w:r>
    </w:p>
    <w:p w14:paraId="14CDC9A9">
      <w:pPr>
        <w:spacing w:line="640" w:lineRule="exact"/>
        <w:ind w:firstLine="640"/>
        <w:jc w:val="both"/>
        <w:outlineLvl w:val="3"/>
      </w:pPr>
      <w:r>
        <w:rPr>
          <w:rFonts w:ascii="楷体_GB2312" w:hAnsi="楷体_GB2312" w:eastAsia="楷体_GB2312"/>
          <w:b/>
          <w:sz w:val="32"/>
        </w:rPr>
        <w:t>（一）机关运行经费及公用经费支出情况</w:t>
      </w:r>
    </w:p>
    <w:p w14:paraId="2D71CEF3">
      <w:pPr>
        <w:spacing w:line="580" w:lineRule="exact"/>
        <w:ind w:firstLine="640"/>
        <w:jc w:val="both"/>
      </w:pPr>
      <w:r>
        <w:rPr>
          <w:rFonts w:ascii="仿宋_GB2312" w:hAnsi="仿宋_GB2312" w:eastAsia="仿宋_GB2312"/>
          <w:b w:val="0"/>
          <w:sz w:val="32"/>
        </w:rPr>
        <w:t>2024年度乌鲁木齐市科普服务中心（乌鲁木齐市科技咨询服务中心）（事业单位）公用经费支出16.93万元，比上年减少1.53万元，下降8.29%，主要原因是：严格控制公用经费，合理节约办公用品，减少不必要开支。</w:t>
      </w:r>
    </w:p>
    <w:p w14:paraId="39984EBA">
      <w:pPr>
        <w:spacing w:line="640" w:lineRule="exact"/>
        <w:ind w:firstLine="640"/>
        <w:jc w:val="both"/>
        <w:outlineLvl w:val="3"/>
      </w:pPr>
      <w:r>
        <w:rPr>
          <w:rFonts w:ascii="楷体_GB2312" w:hAnsi="楷体_GB2312" w:eastAsia="楷体_GB2312"/>
          <w:b/>
          <w:sz w:val="32"/>
        </w:rPr>
        <w:t>（二）政府采购情况</w:t>
      </w:r>
    </w:p>
    <w:p w14:paraId="2E0D3B4B">
      <w:pPr>
        <w:spacing w:line="580" w:lineRule="exact"/>
        <w:ind w:firstLine="640"/>
        <w:jc w:val="both"/>
      </w:pPr>
      <w:r>
        <w:rPr>
          <w:rFonts w:ascii="仿宋_GB2312" w:hAnsi="仿宋_GB2312" w:eastAsia="仿宋_GB2312"/>
          <w:b w:val="0"/>
          <w:sz w:val="32"/>
        </w:rPr>
        <w:t>2024年度政府采购支出总额1.35万元，其中：政府采购货物支出0.85万元、政府采购工程支出0.00万元、政府采购服务支出0.50万元。</w:t>
      </w:r>
    </w:p>
    <w:p w14:paraId="79550A76">
      <w:pPr>
        <w:spacing w:line="580" w:lineRule="exact"/>
        <w:ind w:firstLine="640"/>
        <w:jc w:val="both"/>
      </w:pPr>
      <w:r>
        <w:rPr>
          <w:rFonts w:ascii="仿宋_GB2312" w:hAnsi="仿宋_GB2312" w:eastAsia="仿宋_GB2312"/>
          <w:b w:val="0"/>
          <w:sz w:val="32"/>
        </w:rPr>
        <w:t>授予中小企业合同金额1.35万元，占政府采购支出总额的100.00%，其中：授予小微企业合同金额1.35万元，占政府采购支出总额的100.00%。</w:t>
      </w:r>
    </w:p>
    <w:p w14:paraId="0FAF58D4">
      <w:pPr>
        <w:spacing w:line="640" w:lineRule="exact"/>
        <w:ind w:firstLine="640"/>
        <w:jc w:val="both"/>
        <w:outlineLvl w:val="3"/>
      </w:pPr>
      <w:r>
        <w:rPr>
          <w:rFonts w:ascii="楷体_GB2312" w:hAnsi="楷体_GB2312" w:eastAsia="楷体_GB2312"/>
          <w:b/>
          <w:sz w:val="32"/>
        </w:rPr>
        <w:t>（三）国有资产占用情况说明</w:t>
      </w:r>
    </w:p>
    <w:p w14:paraId="02F2AD27">
      <w:pPr>
        <w:spacing w:line="580" w:lineRule="exact"/>
        <w:ind w:firstLine="640"/>
        <w:jc w:val="both"/>
      </w:pPr>
      <w:r>
        <w:rPr>
          <w:rFonts w:ascii="仿宋_GB2312" w:hAnsi="仿宋_GB2312" w:eastAsia="仿宋_GB2312"/>
          <w:b w:val="0"/>
          <w:sz w:val="32"/>
        </w:rPr>
        <w:t>截至2024年12月31日，房屋0.00平方米，价值0.00万元。车辆2辆，价值88.55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14:paraId="7A9B7F36">
      <w:pPr>
        <w:spacing w:line="640" w:lineRule="exact"/>
        <w:ind w:firstLine="640"/>
        <w:jc w:val="both"/>
        <w:outlineLvl w:val="2"/>
      </w:pPr>
      <w:r>
        <w:rPr>
          <w:rFonts w:ascii="黑体" w:hAnsi="黑体" w:eastAsia="黑体"/>
          <w:sz w:val="32"/>
        </w:rPr>
        <w:t>十一、预算绩效的情况说明</w:t>
      </w:r>
    </w:p>
    <w:p w14:paraId="0C7B5E4A">
      <w:pPr>
        <w:spacing w:line="580" w:lineRule="exact"/>
        <w:ind w:firstLine="640"/>
        <w:jc w:val="both"/>
      </w:pPr>
      <w:r>
        <w:rPr>
          <w:rFonts w:ascii="仿宋_GB2312" w:hAnsi="仿宋_GB2312" w:eastAsia="仿宋_GB2312"/>
          <w:b w:val="0"/>
          <w:sz w:val="32"/>
        </w:rPr>
        <w:t>根据预算绩效管理要求，本单位预算绩效评价项目1个，全年预算数3.26万元，全年执行数3.26万元。预算绩效管理取得的成效：一是强化认识，重视绩效自评工作。实施绩效评价是单位提高行政效能和理财水平的重要举措，必须加强组织领导，总结自评工作经验，严格落实绩效管理责任，才能保质保量完成绩效自评工作任务。通过单位集中学习，学习绩效管理的相关文件、评价体系、考核标准，不断提升干部职工对绩效管理工作的理解和重视；二是强化落实，按时完成绩效自评工作。在预算管理过程中，要统筹安排好各个环节的工作，进一步加强财务和业务部门之间的参与协助力度，加强与各科室的沟通配合、培训和指导，才能按要求完成本部门绩效自评工作。发现的问题及原因：一是绩效目标申报不够全面，绩效指标量化不够，绩效评价手段和方法有待优化，绩效评组织实施还不够规范；二是推动绩效实施的举措还需进一步加强。下一步改进措施：一是加强绩效管理和预算管理紧密结合，按照绩效监控节点，结合项目执行情况，加大监督指导力度，确保资金在使用过程中的合规性，有序推进各项工作的开展；二是提高部门整体支出绩效目标设定的合理性。牢记部门职能，履行社会责任。设置绩效指标既体现单位工作职责，又兼顾好重要性和综合性原则。对于整体工作的反映，尽量采用综合性指标；对于具体项目的反映，尽量采用有代表性的重要指标。具体附项目支出绩效自评表。</w:t>
      </w:r>
    </w:p>
    <w:p w14:paraId="77900DED">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91FEDEE">
        <w:tblPrEx>
          <w:tblCellMar>
            <w:top w:w="0" w:type="dxa"/>
            <w:left w:w="108" w:type="dxa"/>
            <w:bottom w:w="0" w:type="dxa"/>
            <w:right w:w="108" w:type="dxa"/>
          </w:tblCellMar>
        </w:tblPrEx>
        <w:tc>
          <w:tcPr>
            <w:tcW w:w="8847" w:type="dxa"/>
            <w:gridSpan w:val="9"/>
            <w:vAlign w:val="center"/>
          </w:tcPr>
          <w:p w14:paraId="4106EAF8">
            <w:pPr>
              <w:jc w:val="center"/>
            </w:pPr>
            <w:r>
              <w:rPr>
                <w:rFonts w:ascii="宋体" w:hAnsi="宋体" w:eastAsia="宋体"/>
                <w:sz w:val="24"/>
              </w:rPr>
              <w:t>项目支出绩效自评表</w:t>
            </w:r>
          </w:p>
        </w:tc>
      </w:tr>
      <w:tr w14:paraId="7BE1D1EE">
        <w:tblPrEx>
          <w:tblCellMar>
            <w:top w:w="0" w:type="dxa"/>
            <w:left w:w="108" w:type="dxa"/>
            <w:bottom w:w="0" w:type="dxa"/>
            <w:right w:w="108" w:type="dxa"/>
          </w:tblCellMar>
        </w:tblPrEx>
        <w:tc>
          <w:tcPr>
            <w:tcW w:w="8847" w:type="dxa"/>
            <w:gridSpan w:val="9"/>
            <w:vAlign w:val="center"/>
          </w:tcPr>
          <w:p w14:paraId="4FE0EABA">
            <w:pPr>
              <w:jc w:val="center"/>
            </w:pPr>
            <w:r>
              <w:rPr>
                <w:rFonts w:ascii="宋体" w:hAnsi="宋体" w:eastAsia="宋体"/>
                <w:sz w:val="24"/>
              </w:rPr>
              <w:t>(2024年度)</w:t>
            </w:r>
          </w:p>
        </w:tc>
      </w:tr>
      <w:tr w14:paraId="402E33E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820A84">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A3FB3F2">
            <w:pPr>
              <w:jc w:val="center"/>
            </w:pPr>
            <w:r>
              <w:rPr>
                <w:rFonts w:ascii="宋体" w:hAnsi="宋体" w:eastAsia="宋体"/>
                <w:sz w:val="16"/>
              </w:rPr>
              <w:t>物业管理费</w:t>
            </w:r>
          </w:p>
        </w:tc>
      </w:tr>
      <w:tr w14:paraId="021D0E9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0A940">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9B3D805">
            <w:pPr>
              <w:jc w:val="center"/>
            </w:pPr>
            <w:r>
              <w:rPr>
                <w:rFonts w:ascii="宋体" w:hAnsi="宋体" w:eastAsia="宋体"/>
                <w:sz w:val="16"/>
              </w:rPr>
              <w:t>乌鲁木齐市科学技术协会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08AEA5">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73E4FAC">
            <w:pPr>
              <w:jc w:val="center"/>
            </w:pPr>
            <w:r>
              <w:rPr>
                <w:rFonts w:ascii="宋体" w:hAnsi="宋体" w:eastAsia="宋体"/>
                <w:sz w:val="16"/>
              </w:rPr>
              <w:t>乌鲁木齐市科普服务中心（乌鲁木齐市科技咨询服务中心）</w:t>
            </w:r>
          </w:p>
        </w:tc>
      </w:tr>
      <w:tr w14:paraId="7EC134C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D0F352">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2105D5">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56598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523160">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16A53C">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289FA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E5FF2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7D31B7">
            <w:pPr>
              <w:jc w:val="center"/>
            </w:pPr>
            <w:r>
              <w:rPr>
                <w:rFonts w:ascii="宋体" w:hAnsi="宋体" w:eastAsia="宋体"/>
                <w:sz w:val="16"/>
              </w:rPr>
              <w:t>得分</w:t>
            </w:r>
          </w:p>
        </w:tc>
      </w:tr>
      <w:tr w14:paraId="4D5F233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3B5E5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1B982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DA7CCB">
            <w:pPr>
              <w:jc w:val="center"/>
            </w:pPr>
            <w:r>
              <w:rPr>
                <w:rFonts w:ascii="宋体" w:hAnsi="宋体" w:eastAsia="宋体"/>
                <w:sz w:val="16"/>
              </w:rPr>
              <w:t>3.26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314439">
            <w:pPr>
              <w:jc w:val="center"/>
            </w:pPr>
            <w:r>
              <w:rPr>
                <w:rFonts w:ascii="宋体" w:hAnsi="宋体" w:eastAsia="宋体"/>
                <w:sz w:val="16"/>
              </w:rPr>
              <w:t>3.26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C2AA53">
            <w:pPr>
              <w:jc w:val="center"/>
            </w:pPr>
            <w:r>
              <w:rPr>
                <w:rFonts w:ascii="宋体" w:hAnsi="宋体" w:eastAsia="宋体"/>
                <w:sz w:val="16"/>
              </w:rPr>
              <w:t>3.26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6908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C90B73">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8072FF">
            <w:pPr>
              <w:jc w:val="center"/>
            </w:pPr>
            <w:r>
              <w:rPr>
                <w:rFonts w:ascii="宋体" w:hAnsi="宋体" w:eastAsia="宋体"/>
                <w:sz w:val="16"/>
              </w:rPr>
              <w:t>10.00分</w:t>
            </w:r>
          </w:p>
        </w:tc>
      </w:tr>
      <w:tr w14:paraId="46DD7AF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E8B8E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32E2A4">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7270B1">
            <w:pPr>
              <w:jc w:val="center"/>
            </w:pPr>
            <w:r>
              <w:rPr>
                <w:rFonts w:ascii="宋体" w:hAnsi="宋体" w:eastAsia="宋体"/>
                <w:sz w:val="16"/>
              </w:rPr>
              <w:t>3.26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8DA17E">
            <w:pPr>
              <w:jc w:val="center"/>
            </w:pPr>
            <w:r>
              <w:rPr>
                <w:rFonts w:ascii="宋体" w:hAnsi="宋体" w:eastAsia="宋体"/>
                <w:sz w:val="16"/>
              </w:rPr>
              <w:t>3.26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E6B172">
            <w:pPr>
              <w:jc w:val="center"/>
            </w:pPr>
            <w:r>
              <w:rPr>
                <w:rFonts w:ascii="宋体" w:hAnsi="宋体" w:eastAsia="宋体"/>
                <w:sz w:val="16"/>
              </w:rPr>
              <w:t>3.26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AF8EC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3D8C0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DB1C9C">
            <w:pPr>
              <w:jc w:val="center"/>
            </w:pPr>
            <w:r>
              <w:rPr>
                <w:rFonts w:ascii="宋体" w:hAnsi="宋体" w:eastAsia="宋体"/>
                <w:sz w:val="16"/>
              </w:rPr>
              <w:t>—</w:t>
            </w:r>
          </w:p>
        </w:tc>
      </w:tr>
      <w:tr w14:paraId="5899823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2262D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8E6347">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485EC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96C57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DDA71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3CCA8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B42B5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64DD8D">
            <w:pPr>
              <w:jc w:val="center"/>
            </w:pPr>
            <w:r>
              <w:rPr>
                <w:rFonts w:ascii="宋体" w:hAnsi="宋体" w:eastAsia="宋体"/>
                <w:sz w:val="16"/>
              </w:rPr>
              <w:t>—</w:t>
            </w:r>
          </w:p>
        </w:tc>
      </w:tr>
      <w:tr w14:paraId="3618187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B5F80CF">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C263131">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10C4CCE">
            <w:pPr>
              <w:jc w:val="center"/>
            </w:pPr>
            <w:r>
              <w:rPr>
                <w:rFonts w:ascii="宋体" w:hAnsi="宋体" w:eastAsia="宋体"/>
                <w:sz w:val="16"/>
              </w:rPr>
              <w:t>实际完成情况</w:t>
            </w:r>
          </w:p>
        </w:tc>
      </w:tr>
      <w:tr w14:paraId="61B57FF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4773EA"/>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2891B3A">
            <w:pPr>
              <w:jc w:val="both"/>
            </w:pPr>
            <w:r>
              <w:rPr>
                <w:rFonts w:ascii="宋体" w:hAnsi="宋体" w:eastAsia="宋体"/>
                <w:sz w:val="16"/>
              </w:rPr>
              <w:t>按时支付保安公司月保安服务费2717元，年服务费共计3.26万元，确保1名保安人员定期12小时在岗值班，有效防范和应对突发事件，避免正常工作日及节假日期间安全灾害事故发生，提高办公楼安全水平，保障我单位安全平稳运行。</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1A0C310">
            <w:pPr>
              <w:jc w:val="both"/>
            </w:pPr>
            <w:r>
              <w:rPr>
                <w:rFonts w:ascii="宋体" w:hAnsi="宋体" w:eastAsia="宋体"/>
                <w:sz w:val="16"/>
              </w:rPr>
              <w:br w:type="textWrapping"/>
            </w:r>
            <w:r>
              <w:rPr>
                <w:rFonts w:ascii="宋体" w:hAnsi="宋体" w:eastAsia="宋体"/>
                <w:sz w:val="16"/>
              </w:rPr>
              <w:t>2024年按时完成保安服务费年服务费支出共计3.26万元，确保1名保安人员定期12小时在岗值班，做到有效防范和应对突发事件，避免正常工作日及节假日期间安全灾害事故发生，提高办公楼安全水平，保障我单位安全平稳运行。</w:t>
            </w:r>
          </w:p>
        </w:tc>
      </w:tr>
      <w:tr w14:paraId="0EB5A2D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A922CA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5B8719">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1DF39E">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D778FD">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2841F2">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C6E748">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651DE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97D693">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B8A8B2">
            <w:pPr>
              <w:jc w:val="center"/>
            </w:pPr>
            <w:r>
              <w:rPr>
                <w:rFonts w:ascii="宋体" w:hAnsi="宋体" w:eastAsia="宋体"/>
                <w:sz w:val="16"/>
              </w:rPr>
              <w:t>偏差原因分析及改进措施</w:t>
            </w:r>
          </w:p>
        </w:tc>
      </w:tr>
      <w:tr w14:paraId="1C1E1C5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573C38">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1FCC04">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1FC5C5">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487D89">
            <w:pPr>
              <w:jc w:val="center"/>
            </w:pPr>
            <w:r>
              <w:rPr>
                <w:rFonts w:ascii="宋体" w:hAnsi="宋体" w:eastAsia="宋体"/>
                <w:sz w:val="16"/>
              </w:rPr>
              <w:t>聘用保安人数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8D0074">
            <w:pPr>
              <w:jc w:val="center"/>
            </w:pPr>
            <w:r>
              <w:rPr>
                <w:rFonts w:ascii="宋体" w:hAnsi="宋体" w:eastAsia="宋体"/>
                <w:sz w:val="16"/>
              </w:rPr>
              <w:t>=1人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F9D049">
            <w:pPr>
              <w:jc w:val="center"/>
            </w:pPr>
            <w:r>
              <w:rPr>
                <w:rFonts w:ascii="宋体" w:hAnsi="宋体" w:eastAsia="宋体"/>
                <w:sz w:val="16"/>
              </w:rPr>
              <w:t>=1人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88CA0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B395C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F2407D">
            <w:pPr>
              <w:jc w:val="center"/>
            </w:pPr>
          </w:p>
        </w:tc>
      </w:tr>
      <w:tr w14:paraId="16B1E3E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9DE04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15361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324A3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A1DF67">
            <w:pPr>
              <w:jc w:val="center"/>
            </w:pPr>
            <w:r>
              <w:rPr>
                <w:rFonts w:ascii="宋体" w:hAnsi="宋体" w:eastAsia="宋体"/>
                <w:sz w:val="16"/>
              </w:rPr>
              <w:t>聘用保安人数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FAE368">
            <w:pPr>
              <w:jc w:val="center"/>
            </w:pPr>
            <w:r>
              <w:rPr>
                <w:rFonts w:ascii="宋体" w:hAnsi="宋体" w:eastAsia="宋体"/>
                <w:sz w:val="16"/>
              </w:rPr>
              <w:t>=1人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B5EA0D">
            <w:pPr>
              <w:jc w:val="center"/>
            </w:pPr>
            <w:r>
              <w:rPr>
                <w:rFonts w:ascii="宋体" w:hAnsi="宋体" w:eastAsia="宋体"/>
                <w:sz w:val="16"/>
              </w:rPr>
              <w:t>=1人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34FA7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ECD7B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30359">
            <w:pPr>
              <w:jc w:val="center"/>
            </w:pPr>
          </w:p>
        </w:tc>
      </w:tr>
      <w:tr w14:paraId="63C063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E928E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87EF7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2037F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92545E">
            <w:pPr>
              <w:jc w:val="center"/>
            </w:pPr>
            <w:r>
              <w:rPr>
                <w:rFonts w:ascii="宋体" w:hAnsi="宋体" w:eastAsia="宋体"/>
                <w:sz w:val="16"/>
              </w:rPr>
              <w:t>保安服务时间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3F97A">
            <w:pPr>
              <w:jc w:val="center"/>
            </w:pPr>
            <w:r>
              <w:rPr>
                <w:rFonts w:ascii="宋体" w:hAnsi="宋体" w:eastAsia="宋体"/>
                <w:sz w:val="16"/>
              </w:rPr>
              <w:t>=12小时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509F35">
            <w:pPr>
              <w:jc w:val="center"/>
            </w:pPr>
            <w:r>
              <w:rPr>
                <w:rFonts w:ascii="宋体" w:hAnsi="宋体" w:eastAsia="宋体"/>
                <w:sz w:val="16"/>
              </w:rPr>
              <w:t>=12小时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ADBAE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20A52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8AFDFC">
            <w:pPr>
              <w:jc w:val="center"/>
            </w:pPr>
          </w:p>
        </w:tc>
      </w:tr>
      <w:tr w14:paraId="7924D1B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2B9FF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CB1F2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2C005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376B1F">
            <w:pPr>
              <w:jc w:val="center"/>
            </w:pPr>
            <w:r>
              <w:rPr>
                <w:rFonts w:ascii="宋体" w:hAnsi="宋体" w:eastAsia="宋体"/>
                <w:sz w:val="16"/>
              </w:rPr>
              <w:t>保安服务时间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A3148B">
            <w:pPr>
              <w:jc w:val="center"/>
            </w:pPr>
            <w:r>
              <w:rPr>
                <w:rFonts w:ascii="宋体" w:hAnsi="宋体" w:eastAsia="宋体"/>
                <w:sz w:val="16"/>
              </w:rPr>
              <w:t>=12小时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92A4FD">
            <w:pPr>
              <w:jc w:val="center"/>
            </w:pPr>
            <w:r>
              <w:rPr>
                <w:rFonts w:ascii="宋体" w:hAnsi="宋体" w:eastAsia="宋体"/>
                <w:sz w:val="16"/>
              </w:rPr>
              <w:t>=12小时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E7346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0F82D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3BBF9E">
            <w:pPr>
              <w:jc w:val="center"/>
            </w:pPr>
          </w:p>
        </w:tc>
      </w:tr>
      <w:tr w14:paraId="157A4D2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E0238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91A44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DCC57E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CD605D">
            <w:pPr>
              <w:jc w:val="center"/>
            </w:pPr>
            <w:r>
              <w:rPr>
                <w:rFonts w:ascii="宋体" w:hAnsi="宋体" w:eastAsia="宋体"/>
                <w:sz w:val="16"/>
              </w:rPr>
              <w:t>保安持证上岗率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C2AB5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9F20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04068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A6BA3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2E8D4E">
            <w:pPr>
              <w:jc w:val="center"/>
            </w:pPr>
          </w:p>
        </w:tc>
      </w:tr>
      <w:tr w14:paraId="777979E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D0D2A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20136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1367F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4EA7FB">
            <w:pPr>
              <w:jc w:val="center"/>
            </w:pPr>
            <w:r>
              <w:rPr>
                <w:rFonts w:ascii="宋体" w:hAnsi="宋体" w:eastAsia="宋体"/>
                <w:sz w:val="16"/>
              </w:rPr>
              <w:t>保安持证上岗率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52046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B7665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B1A3E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D830F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96BA57">
            <w:pPr>
              <w:jc w:val="center"/>
            </w:pPr>
          </w:p>
        </w:tc>
      </w:tr>
      <w:tr w14:paraId="1F0915A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2994B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8E347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9729AA">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10C775">
            <w:pPr>
              <w:jc w:val="center"/>
            </w:pPr>
            <w:r>
              <w:rPr>
                <w:rFonts w:ascii="宋体" w:hAnsi="宋体" w:eastAsia="宋体"/>
                <w:sz w:val="16"/>
              </w:rPr>
              <w:t>资金发放及时率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7C8679">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DFA761">
            <w:pPr>
              <w:jc w:val="center"/>
            </w:pPr>
            <w:r>
              <w:rPr>
                <w:rFonts w:ascii="宋体" w:hAnsi="宋体" w:eastAsia="宋体"/>
                <w:sz w:val="16"/>
              </w:rPr>
              <w:t>=75%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DFCEB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29C78">
            <w:pPr>
              <w:jc w:val="center"/>
            </w:pPr>
            <w:r>
              <w:rPr>
                <w:rFonts w:ascii="宋体" w:hAnsi="宋体" w:eastAsia="宋体"/>
                <w:sz w:val="16"/>
              </w:rPr>
              <w:t>8.33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75FBC5">
            <w:pPr>
              <w:jc w:val="center"/>
            </w:pPr>
          </w:p>
        </w:tc>
      </w:tr>
      <w:tr w14:paraId="25ED56C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35747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960D8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781FE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28E985">
            <w:pPr>
              <w:jc w:val="center"/>
            </w:pPr>
            <w:r>
              <w:rPr>
                <w:rFonts w:ascii="宋体" w:hAnsi="宋体" w:eastAsia="宋体"/>
                <w:sz w:val="16"/>
              </w:rPr>
              <w:t>资金发放及时率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F069D7">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98CBBB">
            <w:pPr>
              <w:jc w:val="center"/>
            </w:pPr>
            <w:r>
              <w:rPr>
                <w:rFonts w:ascii="宋体" w:hAnsi="宋体" w:eastAsia="宋体"/>
                <w:sz w:val="16"/>
              </w:rPr>
              <w:t>=75%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077FF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131452">
            <w:pPr>
              <w:jc w:val="center"/>
            </w:pPr>
            <w:r>
              <w:rPr>
                <w:rFonts w:ascii="宋体" w:hAnsi="宋体" w:eastAsia="宋体"/>
                <w:sz w:val="16"/>
              </w:rPr>
              <w:t>8.33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BBBE2A">
            <w:pPr>
              <w:jc w:val="center"/>
            </w:pPr>
            <w:r>
              <w:rPr>
                <w:rFonts w:ascii="宋体" w:hAnsi="宋体" w:eastAsia="宋体"/>
                <w:sz w:val="16"/>
              </w:rPr>
              <w:t>因下半年重新签订保安服务合同，未及时进行上会等流程，存在2个月的迟发。</w:t>
            </w:r>
          </w:p>
        </w:tc>
      </w:tr>
      <w:tr w14:paraId="7AB709E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FA206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56CF98">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D1F906">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7112DB">
            <w:pPr>
              <w:jc w:val="center"/>
            </w:pPr>
            <w:r>
              <w:rPr>
                <w:rFonts w:ascii="宋体" w:hAnsi="宋体" w:eastAsia="宋体"/>
                <w:sz w:val="16"/>
              </w:rPr>
              <w:t>保安月服务费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FB265B">
            <w:pPr>
              <w:jc w:val="center"/>
            </w:pPr>
            <w:r>
              <w:rPr>
                <w:rFonts w:ascii="宋体" w:hAnsi="宋体" w:eastAsia="宋体"/>
                <w:sz w:val="16"/>
              </w:rPr>
              <w:t>=2717元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4F88E4">
            <w:pPr>
              <w:jc w:val="center"/>
            </w:pPr>
            <w:r>
              <w:rPr>
                <w:rFonts w:ascii="宋体" w:hAnsi="宋体" w:eastAsia="宋体"/>
                <w:sz w:val="16"/>
              </w:rPr>
              <w:t>=4800元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C48E45">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A975F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3DEDC1">
            <w:pPr>
              <w:jc w:val="center"/>
            </w:pPr>
          </w:p>
        </w:tc>
      </w:tr>
      <w:tr w14:paraId="799F4BF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B62F1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FA436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A57BB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5B7570">
            <w:pPr>
              <w:jc w:val="center"/>
            </w:pPr>
            <w:r>
              <w:rPr>
                <w:rFonts w:ascii="宋体" w:hAnsi="宋体" w:eastAsia="宋体"/>
                <w:sz w:val="16"/>
              </w:rPr>
              <w:t>保安月服务费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9B3285">
            <w:pPr>
              <w:jc w:val="center"/>
            </w:pPr>
            <w:r>
              <w:rPr>
                <w:rFonts w:ascii="宋体" w:hAnsi="宋体" w:eastAsia="宋体"/>
                <w:sz w:val="16"/>
              </w:rPr>
              <w:t>=2717元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E9C000">
            <w:pPr>
              <w:jc w:val="center"/>
            </w:pPr>
            <w:r>
              <w:rPr>
                <w:rFonts w:ascii="宋体" w:hAnsi="宋体" w:eastAsia="宋体"/>
                <w:sz w:val="16"/>
              </w:rPr>
              <w:t>=4800元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E3FEF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D12C6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62B2EA">
            <w:pPr>
              <w:jc w:val="center"/>
            </w:pPr>
            <w:r>
              <w:rPr>
                <w:rFonts w:ascii="宋体" w:hAnsi="宋体" w:eastAsia="宋体"/>
                <w:sz w:val="16"/>
              </w:rPr>
              <w:t>由于我中心聘用人数较少且人员社保调整基数导致工资发放标准提高。</w:t>
            </w:r>
          </w:p>
        </w:tc>
      </w:tr>
      <w:tr w14:paraId="54A3F92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E38FE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957587">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D30D1EA">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60683D">
            <w:pPr>
              <w:jc w:val="center"/>
            </w:pPr>
            <w:r>
              <w:rPr>
                <w:rFonts w:ascii="宋体" w:hAnsi="宋体" w:eastAsia="宋体"/>
                <w:sz w:val="16"/>
              </w:rPr>
              <w:t>确保职工人身安全，保障单位正常运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5CED32">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947FED">
            <w:pPr>
              <w:jc w:val="center"/>
            </w:pPr>
            <w:r>
              <w:rPr>
                <w:rFonts w:ascii="宋体" w:hAnsi="宋体" w:eastAsia="宋体"/>
                <w:sz w:val="16"/>
              </w:rPr>
              <w:t>基本达到预期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B8236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3D167B">
            <w:pPr>
              <w:jc w:val="center"/>
            </w:pPr>
            <w:r>
              <w:rPr>
                <w:rFonts w:ascii="宋体" w:hAnsi="宋体" w:eastAsia="宋体"/>
                <w:sz w:val="16"/>
              </w:rPr>
              <w:t>16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2A8F28">
            <w:pPr>
              <w:jc w:val="center"/>
            </w:pPr>
          </w:p>
        </w:tc>
      </w:tr>
      <w:tr w14:paraId="746889F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6CF28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A2056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6A161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F49831">
            <w:pPr>
              <w:jc w:val="center"/>
            </w:pPr>
            <w:r>
              <w:rPr>
                <w:rFonts w:ascii="宋体" w:hAnsi="宋体" w:eastAsia="宋体"/>
                <w:sz w:val="16"/>
              </w:rPr>
              <w:t>确保职工人身安全，保障单位正常运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1620CB">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6E6795">
            <w:pPr>
              <w:jc w:val="center"/>
            </w:pPr>
            <w:r>
              <w:rPr>
                <w:rFonts w:ascii="宋体" w:hAnsi="宋体" w:eastAsia="宋体"/>
                <w:sz w:val="16"/>
              </w:rPr>
              <w:t>完全达到预期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D989A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242EF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B156FE">
            <w:pPr>
              <w:jc w:val="center"/>
            </w:pPr>
          </w:p>
        </w:tc>
      </w:tr>
      <w:tr w14:paraId="2C026F7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9A3998"/>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D31A322">
            <w:pPr>
              <w:jc w:val="center"/>
            </w:pPr>
            <w:r>
              <w:rPr>
                <w:rFonts w:ascii="宋体" w:hAnsi="宋体" w:eastAsia="宋体"/>
                <w:sz w:val="16"/>
              </w:rPr>
              <w:t>满意度指标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2A135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55B6E6">
            <w:pPr>
              <w:jc w:val="center"/>
            </w:pPr>
            <w:r>
              <w:rPr>
                <w:rFonts w:ascii="宋体" w:hAnsi="宋体" w:eastAsia="宋体"/>
                <w:sz w:val="16"/>
              </w:rPr>
              <w:t>内部工作人员的满意度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35FB4E">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695DAF">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EF4FB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646C3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F9D652">
            <w:pPr>
              <w:jc w:val="center"/>
            </w:pPr>
          </w:p>
        </w:tc>
      </w:tr>
      <w:tr w14:paraId="042910F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11965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44FF4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16399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EC838E">
            <w:pPr>
              <w:jc w:val="center"/>
            </w:pPr>
            <w:r>
              <w:rPr>
                <w:rFonts w:ascii="宋体" w:hAnsi="宋体" w:eastAsia="宋体"/>
                <w:sz w:val="16"/>
              </w:rPr>
              <w:t>内部工作人员的满意度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134BE5">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FD482D">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975D5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513E9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6DEF76">
            <w:pPr>
              <w:jc w:val="center"/>
            </w:pPr>
          </w:p>
        </w:tc>
      </w:tr>
      <w:tr w14:paraId="2D42586C">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5421349">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0D76AC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6F2EB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48D561">
            <w:pPr>
              <w:jc w:val="center"/>
            </w:pPr>
            <w:r>
              <w:rPr>
                <w:rFonts w:ascii="宋体" w:hAnsi="宋体" w:eastAsia="宋体"/>
                <w:sz w:val="16"/>
              </w:rPr>
              <w:t>78.33分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C86F521"/>
        </w:tc>
      </w:tr>
    </w:tbl>
    <w:p w14:paraId="4E801ACE">
      <w:r>
        <w:br w:type="page"/>
      </w:r>
    </w:p>
    <w:p w14:paraId="3DDB11C5">
      <w:pPr>
        <w:spacing w:line="640" w:lineRule="exact"/>
        <w:ind w:firstLine="640"/>
        <w:jc w:val="both"/>
        <w:outlineLvl w:val="2"/>
      </w:pPr>
      <w:r>
        <w:rPr>
          <w:rFonts w:ascii="黑体" w:hAnsi="黑体" w:eastAsia="黑体"/>
          <w:sz w:val="32"/>
        </w:rPr>
        <w:t>十二、其他需说明的事项</w:t>
      </w:r>
    </w:p>
    <w:p w14:paraId="20266EE1">
      <w:pPr>
        <w:spacing w:line="580" w:lineRule="exact"/>
        <w:ind w:firstLine="640"/>
        <w:jc w:val="both"/>
      </w:pPr>
      <w:r>
        <w:rPr>
          <w:rFonts w:ascii="仿宋_GB2312" w:hAnsi="仿宋_GB2312" w:eastAsia="仿宋_GB2312"/>
          <w:b w:val="0"/>
          <w:sz w:val="32"/>
        </w:rPr>
        <w:t>本单位无其他需说明的事项。</w:t>
      </w:r>
    </w:p>
    <w:p w14:paraId="46A3ADB1">
      <w:r>
        <w:br w:type="page"/>
      </w:r>
    </w:p>
    <w:p w14:paraId="53AC9994">
      <w:pPr>
        <w:spacing w:line="240" w:lineRule="auto"/>
        <w:jc w:val="center"/>
        <w:outlineLvl w:val="1"/>
      </w:pPr>
      <w:r>
        <w:rPr>
          <w:rFonts w:ascii="黑体" w:hAnsi="黑体" w:eastAsia="黑体"/>
          <w:sz w:val="32"/>
        </w:rPr>
        <w:t>第三部分 专业名词解释</w:t>
      </w:r>
    </w:p>
    <w:p w14:paraId="774F3A44">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39327F6E">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4DA60BC6">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7444BF3E">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6B9FBDBC">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08959EF1">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0F788890">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445CDC95">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5B1CFC90">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48356035">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06521276">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27B5A893">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46F75F9C">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78E462E8">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56A563A7">
      <w:r>
        <w:br w:type="page"/>
      </w:r>
    </w:p>
    <w:p w14:paraId="185A3B6D">
      <w:pPr>
        <w:spacing w:line="240" w:lineRule="auto"/>
        <w:jc w:val="center"/>
        <w:outlineLvl w:val="1"/>
      </w:pPr>
      <w:r>
        <w:rPr>
          <w:rFonts w:ascii="黑体" w:hAnsi="黑体" w:eastAsia="黑体"/>
          <w:sz w:val="32"/>
        </w:rPr>
        <w:t>第四部分 部门决算报表（见附表）</w:t>
      </w:r>
    </w:p>
    <w:p w14:paraId="0D37F31C">
      <w:pPr>
        <w:spacing w:line="240" w:lineRule="auto"/>
        <w:ind w:firstLine="640"/>
        <w:jc w:val="both"/>
      </w:pPr>
      <w:r>
        <w:rPr>
          <w:rFonts w:ascii="仿宋_GB2312" w:hAnsi="仿宋_GB2312" w:eastAsia="仿宋_GB2312"/>
          <w:b w:val="0"/>
          <w:sz w:val="32"/>
        </w:rPr>
        <w:t>一、《收入支出决算总表》</w:t>
      </w:r>
    </w:p>
    <w:p w14:paraId="1DC7CA9F">
      <w:pPr>
        <w:spacing w:line="240" w:lineRule="auto"/>
        <w:ind w:firstLine="640"/>
        <w:jc w:val="both"/>
      </w:pPr>
      <w:r>
        <w:rPr>
          <w:rFonts w:ascii="仿宋_GB2312" w:hAnsi="仿宋_GB2312" w:eastAsia="仿宋_GB2312"/>
          <w:b w:val="0"/>
          <w:sz w:val="32"/>
        </w:rPr>
        <w:t>二、《收入决算表》</w:t>
      </w:r>
    </w:p>
    <w:p w14:paraId="0716DDD9">
      <w:pPr>
        <w:spacing w:line="240" w:lineRule="auto"/>
        <w:ind w:firstLine="640"/>
        <w:jc w:val="both"/>
      </w:pPr>
      <w:r>
        <w:rPr>
          <w:rFonts w:ascii="仿宋_GB2312" w:hAnsi="仿宋_GB2312" w:eastAsia="仿宋_GB2312"/>
          <w:b w:val="0"/>
          <w:sz w:val="32"/>
        </w:rPr>
        <w:t>三、《支出决算表》</w:t>
      </w:r>
    </w:p>
    <w:p w14:paraId="2509E577">
      <w:pPr>
        <w:spacing w:line="240" w:lineRule="auto"/>
        <w:ind w:firstLine="640"/>
        <w:jc w:val="both"/>
      </w:pPr>
      <w:r>
        <w:rPr>
          <w:rFonts w:ascii="仿宋_GB2312" w:hAnsi="仿宋_GB2312" w:eastAsia="仿宋_GB2312"/>
          <w:b w:val="0"/>
          <w:sz w:val="32"/>
        </w:rPr>
        <w:t>四、《财政拨款收入支出决算总表》</w:t>
      </w:r>
    </w:p>
    <w:p w14:paraId="2C711744">
      <w:pPr>
        <w:spacing w:line="240" w:lineRule="auto"/>
        <w:ind w:firstLine="640"/>
        <w:jc w:val="both"/>
      </w:pPr>
      <w:r>
        <w:rPr>
          <w:rFonts w:ascii="仿宋_GB2312" w:hAnsi="仿宋_GB2312" w:eastAsia="仿宋_GB2312"/>
          <w:b w:val="0"/>
          <w:sz w:val="32"/>
        </w:rPr>
        <w:t>五、《一般公共预算财政拨款支出决算表》</w:t>
      </w:r>
    </w:p>
    <w:p w14:paraId="46E313C2">
      <w:pPr>
        <w:spacing w:line="240" w:lineRule="auto"/>
        <w:ind w:firstLine="640"/>
        <w:jc w:val="both"/>
      </w:pPr>
      <w:r>
        <w:rPr>
          <w:rFonts w:ascii="仿宋_GB2312" w:hAnsi="仿宋_GB2312" w:eastAsia="仿宋_GB2312"/>
          <w:b w:val="0"/>
          <w:sz w:val="32"/>
        </w:rPr>
        <w:t>六、《一般公共预算财政拨款基本支出决算表》</w:t>
      </w:r>
    </w:p>
    <w:p w14:paraId="7006EEB5">
      <w:pPr>
        <w:spacing w:line="240" w:lineRule="auto"/>
        <w:ind w:firstLine="640"/>
        <w:jc w:val="both"/>
      </w:pPr>
      <w:r>
        <w:rPr>
          <w:rFonts w:ascii="仿宋_GB2312" w:hAnsi="仿宋_GB2312" w:eastAsia="仿宋_GB2312"/>
          <w:b w:val="0"/>
          <w:sz w:val="32"/>
        </w:rPr>
        <w:t>七、《政府性基金预算财政拨款收入支出决算表》</w:t>
      </w:r>
    </w:p>
    <w:p w14:paraId="089A45BD">
      <w:pPr>
        <w:spacing w:line="240" w:lineRule="auto"/>
        <w:ind w:firstLine="640"/>
        <w:jc w:val="both"/>
      </w:pPr>
      <w:r>
        <w:rPr>
          <w:rFonts w:ascii="仿宋_GB2312" w:hAnsi="仿宋_GB2312" w:eastAsia="仿宋_GB2312"/>
          <w:b w:val="0"/>
          <w:sz w:val="32"/>
        </w:rPr>
        <w:t>八、《国有资本经营预算财政拨款收入支出决算表》</w:t>
      </w:r>
    </w:p>
    <w:p w14:paraId="735CF492">
      <w:pPr>
        <w:spacing w:line="240" w:lineRule="auto"/>
        <w:ind w:firstLine="640"/>
        <w:jc w:val="both"/>
      </w:pPr>
      <w:r>
        <w:rPr>
          <w:rFonts w:ascii="仿宋_GB2312" w:hAnsi="仿宋_GB2312" w:eastAsia="仿宋_GB2312"/>
          <w:b w:val="0"/>
          <w:sz w:val="32"/>
        </w:rPr>
        <w:t>九、《财政拨款“三公”经费支出决算表》</w:t>
      </w:r>
    </w:p>
    <w:p w14:paraId="638B5B68">
      <w:pPr>
        <w:spacing w:line="240" w:lineRule="auto"/>
        <w:ind w:firstLine="640"/>
        <w:jc w:val="both"/>
      </w:pPr>
    </w:p>
    <w:p w14:paraId="46DF6ED3">
      <w:pPr>
        <w:spacing w:line="240" w:lineRule="auto"/>
        <w:ind w:firstLine="640"/>
        <w:jc w:val="both"/>
      </w:pPr>
    </w:p>
    <w:p w14:paraId="321FC364">
      <w:pPr>
        <w:spacing w:line="240" w:lineRule="auto"/>
        <w:ind w:firstLine="640"/>
        <w:jc w:val="both"/>
      </w:pPr>
    </w:p>
    <w:p w14:paraId="17B9EA01">
      <w:pPr>
        <w:spacing w:line="240" w:lineRule="auto"/>
        <w:ind w:firstLine="640"/>
        <w:jc w:val="both"/>
      </w:pPr>
    </w:p>
    <w:p w14:paraId="060EF53D">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altName w:val="Times New Roman"/>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 w:val="7F9E2D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4063</Words>
  <Characters>4571</Characters>
  <Lines>0</Lines>
  <Paragraphs>0</Paragraphs>
  <TotalTime>0</TotalTime>
  <ScaleCrop>false</ScaleCrop>
  <LinksUpToDate>false</LinksUpToDate>
  <CharactersWithSpaces>4579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脑子进了地沟油。</cp:lastModifiedBy>
  <cp:lastPrinted>2024-07-22T11:58:00Z</cp:lastPrinted>
  <dcterms:modified xsi:type="dcterms:W3CDTF">2025-09-26T07:52:16Z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B858A68E913346F885B5BC17D4DBEB06_13</vt:lpwstr>
  </property>
  <property fmtid="{D5CDD505-2E9C-101B-9397-08002B2CF9AE}" pid="4" name="KSOTemplateDocerSaveRecord">
    <vt:lpwstr>eyJoZGlkIjoiOTk4OGQwMDhiNzg0NjZlZGMyZGQwM2I5MmM3MmFkNTgiLCJ1c2VySWQiOiIzMzUxOTI5NDcifQ==</vt:lpwstr>
  </property>
</Properties>
</file>