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乌鲁木齐广播电视台（乌鲁木齐广播电视集团）2024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部门概况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6C8BEECE">
      <w:r>
        <w:br w:type="page"/>
      </w:r>
    </w:p>
    <w:p w14:paraId="724BC0F6">
      <w:pPr>
        <w:spacing w:line="640" w:lineRule="exact"/>
        <w:jc w:val="center"/>
        <w:outlineLvl w:val="1"/>
      </w:pPr>
      <w:r>
        <w:rPr>
          <w:rFonts w:ascii="黑体" w:hAnsi="黑体" w:eastAsia="黑体"/>
          <w:sz w:val="32"/>
        </w:rPr>
        <w:t>第一部分 部门概况</w:t>
      </w:r>
    </w:p>
    <w:p w14:paraId="1A993DBA">
      <w:pPr>
        <w:spacing w:line="640" w:lineRule="exact"/>
        <w:ind w:firstLine="640"/>
        <w:jc w:val="both"/>
        <w:outlineLvl w:val="2"/>
      </w:pPr>
      <w:r>
        <w:rPr>
          <w:rFonts w:ascii="黑体" w:hAnsi="黑体" w:eastAsia="黑体"/>
          <w:sz w:val="32"/>
        </w:rPr>
        <w:t>一、主要职能</w:t>
      </w:r>
    </w:p>
    <w:p w14:paraId="732189BE">
      <w:pPr>
        <w:spacing w:line="580" w:lineRule="exact"/>
        <w:ind w:firstLine="640"/>
        <w:jc w:val="both"/>
      </w:pPr>
      <w:r>
        <w:rPr>
          <w:rFonts w:ascii="仿宋_GB2312" w:hAnsi="仿宋_GB2312" w:eastAsia="仿宋_GB2312"/>
          <w:sz w:val="32"/>
        </w:rPr>
        <w:t>乌鲁木齐广播电视台（乌鲁木齐广播电视集团）主要职能为宣传党的理论和路线方针政策；发挥党委、政府舆论宣传喉舌和主阵地作用，围绕全市中心工作，统筹组织重大宣传报道；组织广播电视和网络视听节目创作生产，制作各族市民喜闻乐见的精品节目，确保安全播出；坚持正确的舆论导向，引导社会热点，加强和改进舆论监督；打造自主可控、影响力强的新媒体传播平台，推动媒体融合发展；加强传播能力建设，讲好乌鲁木齐故事，承担中央广播电视总台部分节目的转播。</w:t>
      </w:r>
    </w:p>
    <w:p w14:paraId="632BD5E5">
      <w:pPr>
        <w:spacing w:line="640" w:lineRule="exact"/>
        <w:ind w:firstLine="640"/>
        <w:jc w:val="both"/>
        <w:outlineLvl w:val="2"/>
      </w:pPr>
      <w:r>
        <w:rPr>
          <w:rFonts w:ascii="黑体" w:hAnsi="黑体" w:eastAsia="黑体"/>
          <w:sz w:val="32"/>
        </w:rPr>
        <w:t>二、机构设置及人员情况</w:t>
      </w:r>
    </w:p>
    <w:p w14:paraId="2C6ED2CD">
      <w:pPr>
        <w:spacing w:line="580" w:lineRule="exact"/>
        <w:ind w:firstLine="640"/>
        <w:jc w:val="both"/>
      </w:pPr>
      <w:r>
        <w:rPr>
          <w:rFonts w:ascii="仿宋_GB2312" w:hAnsi="仿宋_GB2312" w:eastAsia="仿宋_GB2312"/>
          <w:sz w:val="32"/>
        </w:rPr>
        <w:t>乌鲁木齐广播电视台（乌鲁木齐广播电视集团）2024年度，实有人数797人，其中：在职人员556人，减少66人；离休人员0人，增加0人；退休人员241人,增加14人。</w:t>
      </w:r>
    </w:p>
    <w:p w14:paraId="6592ACDE">
      <w:pPr>
        <w:spacing w:line="580" w:lineRule="exact"/>
        <w:ind w:firstLine="640"/>
        <w:jc w:val="both"/>
      </w:pPr>
      <w:r>
        <w:rPr>
          <w:rFonts w:ascii="仿宋_GB2312" w:hAnsi="仿宋_GB2312" w:eastAsia="仿宋_GB2312"/>
          <w:sz w:val="32"/>
        </w:rPr>
        <w:t>乌鲁木齐广播电视台（乌鲁木齐广播电视集团）无下属预算单位，下设13个科室，分别是：电视中心、广播中心、融媒体中心、经营管理中心、信息技术中心、党群工作部、监察审计部、后勤服务部、人力资源部、财务管理部、总工办、总编室、集团办公室。</w:t>
      </w:r>
    </w:p>
    <w:p w14:paraId="3A00896B">
      <w:r>
        <w:br w:type="page"/>
      </w:r>
    </w:p>
    <w:p w14:paraId="62AFDC0C">
      <w:pPr>
        <w:spacing w:line="240" w:lineRule="auto"/>
        <w:jc w:val="center"/>
        <w:outlineLvl w:val="1"/>
      </w:pPr>
      <w:r>
        <w:rPr>
          <w:rFonts w:ascii="黑体" w:hAnsi="黑体" w:eastAsia="黑体"/>
          <w:sz w:val="32"/>
        </w:rPr>
        <w:t>第二部分 部门决算情况说明</w:t>
      </w:r>
    </w:p>
    <w:p w14:paraId="00D88CCA">
      <w:pPr>
        <w:spacing w:line="640" w:lineRule="exact"/>
        <w:ind w:firstLine="640"/>
        <w:jc w:val="both"/>
        <w:outlineLvl w:val="2"/>
      </w:pPr>
      <w:r>
        <w:rPr>
          <w:rFonts w:ascii="黑体" w:hAnsi="黑体" w:eastAsia="黑体"/>
          <w:sz w:val="32"/>
        </w:rPr>
        <w:t>一、收入支出决算总体情况说明</w:t>
      </w:r>
    </w:p>
    <w:p w14:paraId="17DDDD93">
      <w:pPr>
        <w:spacing w:line="580" w:lineRule="exact"/>
        <w:ind w:firstLine="640"/>
        <w:jc w:val="both"/>
      </w:pPr>
      <w:r>
        <w:rPr>
          <w:rFonts w:ascii="仿宋_GB2312" w:hAnsi="仿宋_GB2312" w:eastAsia="仿宋_GB2312"/>
          <w:b/>
          <w:sz w:val="32"/>
        </w:rPr>
        <w:t>2024年度收入总计12,951.15万元，</w:t>
      </w:r>
      <w:r>
        <w:rPr>
          <w:rFonts w:ascii="仿宋_GB2312" w:hAnsi="仿宋_GB2312" w:eastAsia="仿宋_GB2312"/>
          <w:b w:val="0"/>
          <w:sz w:val="32"/>
        </w:rPr>
        <w:t>其中：本年收入合计12,932.21万元，使用非财政拨款结余（含专用结余）0.00万元，年初结转和结余18.93万元。</w:t>
      </w:r>
    </w:p>
    <w:p w14:paraId="62BE9F34">
      <w:pPr>
        <w:spacing w:line="580" w:lineRule="exact"/>
        <w:ind w:firstLine="640"/>
        <w:jc w:val="both"/>
      </w:pPr>
      <w:r>
        <w:rPr>
          <w:rFonts w:ascii="仿宋_GB2312" w:hAnsi="仿宋_GB2312" w:eastAsia="仿宋_GB2312"/>
          <w:b/>
          <w:sz w:val="32"/>
        </w:rPr>
        <w:t>2024年度支出总计12,951.15万元，</w:t>
      </w:r>
      <w:r>
        <w:rPr>
          <w:rFonts w:ascii="仿宋_GB2312" w:hAnsi="仿宋_GB2312" w:eastAsia="仿宋_GB2312"/>
          <w:b w:val="0"/>
          <w:sz w:val="32"/>
        </w:rPr>
        <w:t>其中：本年支出合计12,932.21万元，结余分配0.00万元，年末结转和结余18.93万元。</w:t>
      </w:r>
    </w:p>
    <w:p w14:paraId="7706E676">
      <w:pPr>
        <w:spacing w:line="580" w:lineRule="exact"/>
        <w:ind w:firstLine="640"/>
        <w:jc w:val="both"/>
      </w:pPr>
      <w:r>
        <w:rPr>
          <w:rFonts w:ascii="仿宋_GB2312" w:hAnsi="仿宋_GB2312" w:eastAsia="仿宋_GB2312"/>
          <w:b w:val="0"/>
          <w:sz w:val="32"/>
        </w:rPr>
        <w:t>收入支出总体与上年相比，增加119.93万元，增长0.93%，主要原因是：一是本年中央补助地方公共文化服务体系建设专项资金较上年增加；二是本年在职人员工资调增，社保、公积金基数调增，人员经费增加。</w:t>
      </w:r>
    </w:p>
    <w:p w14:paraId="7E711B8D">
      <w:pPr>
        <w:spacing w:line="640" w:lineRule="exact"/>
        <w:ind w:firstLine="640"/>
        <w:jc w:val="both"/>
        <w:outlineLvl w:val="2"/>
      </w:pPr>
      <w:r>
        <w:rPr>
          <w:rFonts w:ascii="黑体" w:hAnsi="黑体" w:eastAsia="黑体"/>
          <w:sz w:val="32"/>
        </w:rPr>
        <w:t>二、收入决算情况说明</w:t>
      </w:r>
    </w:p>
    <w:p w14:paraId="5275C2D9">
      <w:pPr>
        <w:spacing w:line="580" w:lineRule="exact"/>
        <w:ind w:firstLine="640"/>
        <w:jc w:val="both"/>
      </w:pPr>
      <w:r>
        <w:rPr>
          <w:rFonts w:ascii="仿宋_GB2312" w:hAnsi="仿宋_GB2312" w:eastAsia="仿宋_GB2312"/>
          <w:b/>
          <w:sz w:val="32"/>
        </w:rPr>
        <w:t>本年收入12,932.21万元，</w:t>
      </w:r>
      <w:r>
        <w:rPr>
          <w:rFonts w:ascii="仿宋_GB2312" w:hAnsi="仿宋_GB2312" w:eastAsia="仿宋_GB2312"/>
          <w:b w:val="0"/>
          <w:sz w:val="32"/>
        </w:rPr>
        <w:t>其中：财政拨款收入12,902.77万元，占99.77%；上级补助收入0.00万元，占0.00%；事业收入0.00万元，占0.00%；经营收入0.00万元，占0.00%；附属单位上缴收入0.00万元，占0.00%；其他收入29.44万元，占0.23%。</w:t>
      </w:r>
    </w:p>
    <w:p w14:paraId="693E11F0">
      <w:pPr>
        <w:spacing w:line="640" w:lineRule="exact"/>
        <w:ind w:firstLine="640"/>
        <w:jc w:val="both"/>
        <w:outlineLvl w:val="2"/>
      </w:pPr>
      <w:r>
        <w:rPr>
          <w:rFonts w:ascii="黑体" w:hAnsi="黑体" w:eastAsia="黑体"/>
          <w:sz w:val="32"/>
        </w:rPr>
        <w:t>三、支出决算情况说明</w:t>
      </w:r>
    </w:p>
    <w:p w14:paraId="09C163F0">
      <w:pPr>
        <w:spacing w:line="580" w:lineRule="exact"/>
        <w:ind w:firstLine="640"/>
        <w:jc w:val="both"/>
      </w:pPr>
      <w:r>
        <w:rPr>
          <w:rFonts w:ascii="仿宋_GB2312" w:hAnsi="仿宋_GB2312" w:eastAsia="仿宋_GB2312"/>
          <w:b/>
          <w:sz w:val="32"/>
        </w:rPr>
        <w:t>本年支出12,932.21万元，</w:t>
      </w:r>
      <w:r>
        <w:rPr>
          <w:rFonts w:ascii="仿宋_GB2312" w:hAnsi="仿宋_GB2312" w:eastAsia="仿宋_GB2312"/>
          <w:b w:val="0"/>
          <w:sz w:val="32"/>
        </w:rPr>
        <w:t>其中：基本支出11,864.62万元，占91.74%；项目支出1,067.59万元，占8.26%；上缴上级支出0.00万元，占0.00%；经营支出0.00万元，占0.00%；对附属单位补助支出0.00万元，占0.00%。</w:t>
      </w:r>
    </w:p>
    <w:p w14:paraId="0915AD7D">
      <w:pPr>
        <w:spacing w:line="640" w:lineRule="exact"/>
        <w:ind w:firstLine="640"/>
        <w:jc w:val="both"/>
        <w:outlineLvl w:val="2"/>
      </w:pPr>
      <w:r>
        <w:rPr>
          <w:rFonts w:ascii="黑体" w:hAnsi="黑体" w:eastAsia="黑体"/>
          <w:sz w:val="32"/>
        </w:rPr>
        <w:t>四、财政拨款收入支出决算总体情况说明</w:t>
      </w:r>
    </w:p>
    <w:p w14:paraId="0956FE9E">
      <w:pPr>
        <w:spacing w:line="580" w:lineRule="exact"/>
        <w:ind w:firstLine="640"/>
        <w:jc w:val="both"/>
      </w:pPr>
      <w:r>
        <w:rPr>
          <w:rFonts w:ascii="仿宋_GB2312" w:hAnsi="仿宋_GB2312" w:eastAsia="仿宋_GB2312"/>
          <w:b/>
          <w:sz w:val="32"/>
        </w:rPr>
        <w:t>2024年度财政拨款收入总计12,902.77万元，</w:t>
      </w:r>
      <w:r>
        <w:rPr>
          <w:rFonts w:ascii="仿宋_GB2312" w:hAnsi="仿宋_GB2312" w:eastAsia="仿宋_GB2312"/>
          <w:b w:val="0"/>
          <w:sz w:val="32"/>
        </w:rPr>
        <w:t>其中：年初财政拨款结转和结余0.00万元，本年财政拨款收入12,902.77万元。</w:t>
      </w:r>
      <w:r>
        <w:rPr>
          <w:rFonts w:ascii="仿宋_GB2312" w:hAnsi="仿宋_GB2312" w:eastAsia="仿宋_GB2312"/>
          <w:b/>
          <w:sz w:val="32"/>
        </w:rPr>
        <w:t>财政拨款支出总计12,902.77万元，</w:t>
      </w:r>
      <w:r>
        <w:rPr>
          <w:rFonts w:ascii="仿宋_GB2312" w:hAnsi="仿宋_GB2312" w:eastAsia="仿宋_GB2312"/>
          <w:b w:val="0"/>
          <w:sz w:val="32"/>
        </w:rPr>
        <w:t>其中：年末财政拨款结转和结余0.00万元，本年财政拨款支出12,902.77万元。</w:t>
      </w:r>
    </w:p>
    <w:p w14:paraId="2D76575F">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增加376.24万元，增长3.00%，主要原因是：一是本年中央补助地方公共文化服务体系建设专项资金较上年增加；二是本年在职人员工资调增，社保、公积金基数调增，人员经费增加。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年初预算数11,782.29万元，决算数12,902.77万元，预决算差异率9.51%，主要原因是：年中追加人员工资、社保、公积金基数调增部分资金及中央补助地方公共文化服务体系建设专项资金，导致预决算存在差异。</w:t>
      </w:r>
    </w:p>
    <w:p w14:paraId="1B053D9D">
      <w:pPr>
        <w:spacing w:line="640" w:lineRule="exact"/>
        <w:ind w:firstLine="640"/>
        <w:jc w:val="both"/>
        <w:outlineLvl w:val="2"/>
      </w:pPr>
      <w:r>
        <w:rPr>
          <w:rFonts w:ascii="黑体" w:hAnsi="黑体" w:eastAsia="黑体"/>
          <w:sz w:val="32"/>
        </w:rPr>
        <w:t>五、一般公共预算财政拨款支出决算情况说明</w:t>
      </w:r>
    </w:p>
    <w:p w14:paraId="12B19378">
      <w:pPr>
        <w:spacing w:line="640" w:lineRule="exact"/>
        <w:ind w:firstLine="640"/>
        <w:jc w:val="both"/>
        <w:outlineLvl w:val="3"/>
      </w:pPr>
      <w:r>
        <w:rPr>
          <w:rFonts w:ascii="楷体_GB2312" w:hAnsi="楷体_GB2312" w:eastAsia="楷体_GB2312"/>
          <w:b/>
          <w:sz w:val="32"/>
        </w:rPr>
        <w:t>（一）一般公共预算财政拨款支出决算总体情况</w:t>
      </w:r>
    </w:p>
    <w:p w14:paraId="3CA54DB3">
      <w:pPr>
        <w:spacing w:line="580" w:lineRule="exact"/>
        <w:ind w:firstLine="640"/>
        <w:jc w:val="both"/>
      </w:pPr>
      <w:r>
        <w:rPr>
          <w:rFonts w:ascii="仿宋_GB2312" w:hAnsi="仿宋_GB2312" w:eastAsia="仿宋_GB2312"/>
          <w:b/>
          <w:sz w:val="32"/>
        </w:rPr>
        <w:t>2024年度一般公共预算财政拨款支出12,902.77万元，</w:t>
      </w:r>
      <w:r>
        <w:rPr>
          <w:rFonts w:ascii="仿宋_GB2312" w:hAnsi="仿宋_GB2312" w:eastAsia="仿宋_GB2312"/>
          <w:b w:val="0"/>
          <w:sz w:val="32"/>
        </w:rPr>
        <w:t>占本年支出合计的99.77%。</w:t>
      </w:r>
      <w:r>
        <w:rPr>
          <w:rFonts w:ascii="仿宋_GB2312" w:hAnsi="仿宋_GB2312" w:eastAsia="仿宋_GB2312"/>
          <w:b/>
          <w:sz w:val="32"/>
        </w:rPr>
        <w:t>与上年相比，</w:t>
      </w:r>
      <w:r>
        <w:rPr>
          <w:rFonts w:ascii="仿宋_GB2312" w:hAnsi="仿宋_GB2312" w:eastAsia="仿宋_GB2312"/>
          <w:b w:val="0"/>
          <w:sz w:val="32"/>
        </w:rPr>
        <w:t>增加376.24万元，增长3.00%，主要原因是：一是本年中央补助地方公共文化服务体系建设专项资金较上年增加；二是本年在职人员工资调增，社保、公积金基数调增，人员经费增加。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年初预算数11,782.29万元，决算数12,902.77万元，预决算差异率9.51%，主要原因是：年中追加人员工资、社保、公积金基数调增部分资金及中央补助地方公共文化服务体系建设专项资金，导致预决算存在差异。</w:t>
      </w:r>
    </w:p>
    <w:p w14:paraId="60B0113F">
      <w:pPr>
        <w:spacing w:line="640" w:lineRule="exact"/>
        <w:ind w:firstLine="640"/>
        <w:jc w:val="both"/>
        <w:outlineLvl w:val="3"/>
      </w:pPr>
      <w:r>
        <w:rPr>
          <w:rFonts w:ascii="楷体_GB2312" w:hAnsi="楷体_GB2312" w:eastAsia="楷体_GB2312"/>
          <w:b/>
          <w:sz w:val="32"/>
        </w:rPr>
        <w:t>（二）一般公共预算财政拨款支出决算结构情况</w:t>
      </w:r>
    </w:p>
    <w:p w14:paraId="04B29E85">
      <w:pPr>
        <w:spacing w:line="580" w:lineRule="exact"/>
        <w:ind w:firstLine="640"/>
        <w:jc w:val="both"/>
      </w:pPr>
      <w:r>
        <w:rPr>
          <w:rFonts w:ascii="仿宋_GB2312" w:hAnsi="仿宋_GB2312" w:eastAsia="仿宋_GB2312"/>
          <w:b w:val="0"/>
          <w:sz w:val="32"/>
        </w:rPr>
        <w:t>1.一般公共服务支出(类)2.88万元,占0.02%。</w:t>
      </w:r>
    </w:p>
    <w:p w14:paraId="66D35E4D">
      <w:pPr>
        <w:spacing w:line="580" w:lineRule="exact"/>
        <w:ind w:firstLine="640"/>
        <w:jc w:val="both"/>
      </w:pPr>
      <w:r>
        <w:rPr>
          <w:rFonts w:ascii="仿宋_GB2312" w:hAnsi="仿宋_GB2312" w:eastAsia="仿宋_GB2312"/>
          <w:b w:val="0"/>
          <w:sz w:val="32"/>
        </w:rPr>
        <w:t>2.文化旅游体育与传媒支出(类)12,899.89万元,占99.98%。</w:t>
      </w:r>
    </w:p>
    <w:p w14:paraId="47D4EC7B">
      <w:pPr>
        <w:spacing w:line="640" w:lineRule="exact"/>
        <w:ind w:firstLine="640"/>
        <w:jc w:val="both"/>
        <w:outlineLvl w:val="3"/>
      </w:pPr>
      <w:r>
        <w:rPr>
          <w:rFonts w:ascii="楷体_GB2312" w:hAnsi="楷体_GB2312" w:eastAsia="楷体_GB2312"/>
          <w:b/>
          <w:sz w:val="32"/>
        </w:rPr>
        <w:t>（三）一般公共预算财政拨款支出决算具体情况</w:t>
      </w:r>
    </w:p>
    <w:p w14:paraId="5FB69EF1">
      <w:pPr>
        <w:spacing w:line="580" w:lineRule="exact"/>
        <w:ind w:firstLine="640"/>
        <w:jc w:val="both"/>
      </w:pPr>
      <w:r>
        <w:rPr>
          <w:rFonts w:ascii="仿宋_GB2312" w:hAnsi="仿宋_GB2312" w:eastAsia="仿宋_GB2312"/>
          <w:b w:val="0"/>
          <w:sz w:val="32"/>
        </w:rPr>
        <w:t>1.一般公共服务支出(类)组织事务(款)其他组织事务支出(项):支出决算数为2.88万元，比上年决算增加2.88万元，增长100.00%,主要原因是：本年增加乌鲁木齐市第三批有突出贡献优秀人才补贴经费。</w:t>
      </w:r>
    </w:p>
    <w:p w14:paraId="5277EF42">
      <w:pPr>
        <w:spacing w:line="580" w:lineRule="exact"/>
        <w:ind w:firstLine="640"/>
        <w:jc w:val="both"/>
      </w:pPr>
      <w:r>
        <w:rPr>
          <w:rFonts w:ascii="仿宋_GB2312" w:hAnsi="仿宋_GB2312" w:eastAsia="仿宋_GB2312"/>
          <w:b w:val="0"/>
          <w:sz w:val="32"/>
        </w:rPr>
        <w:t>2.一般公共服务支出(类)宣传事务(款)其他宣传事务支出(项):支出决算数为0.00万元，比上年决算减少80.00万元，下降100.00%,主要原因是：2023年增加自治区外宣管理经费，本年无此项经费。</w:t>
      </w:r>
    </w:p>
    <w:p w14:paraId="396FF047">
      <w:pPr>
        <w:spacing w:line="580" w:lineRule="exact"/>
        <w:ind w:firstLine="640"/>
        <w:jc w:val="both"/>
      </w:pPr>
      <w:r>
        <w:rPr>
          <w:rFonts w:ascii="仿宋_GB2312" w:hAnsi="仿宋_GB2312" w:eastAsia="仿宋_GB2312"/>
          <w:b w:val="0"/>
          <w:sz w:val="32"/>
        </w:rPr>
        <w:t>3.文化旅游体育与传媒支出(类)文化和旅游(款)其他文化和旅游支出(项):支出决算数为89.95万元，比上年决算增加89.95万元，增长100.00%,主要原因是：科目调整，少数民族地区和边疆地区文化安全补助资金项目经费从其他广播电视支出科目调整至其他文化和旅游支科目。</w:t>
      </w:r>
    </w:p>
    <w:p w14:paraId="50E06328">
      <w:pPr>
        <w:spacing w:line="580" w:lineRule="exact"/>
        <w:ind w:firstLine="640"/>
        <w:jc w:val="both"/>
      </w:pPr>
      <w:r>
        <w:rPr>
          <w:rFonts w:ascii="仿宋_GB2312" w:hAnsi="仿宋_GB2312" w:eastAsia="仿宋_GB2312"/>
          <w:b w:val="0"/>
          <w:sz w:val="32"/>
        </w:rPr>
        <w:t>4.文化旅游体育与传媒支出(类)广播电视(款)广播电视事务(项):支出决算数为12,288.28万元，比上年决算增加174.55万元，增长1.44%,主要原因是：本年人员政策性增资，人员经费增加。</w:t>
      </w:r>
    </w:p>
    <w:p w14:paraId="24727DDA">
      <w:pPr>
        <w:spacing w:line="580" w:lineRule="exact"/>
        <w:ind w:firstLine="640"/>
        <w:jc w:val="both"/>
      </w:pPr>
      <w:r>
        <w:rPr>
          <w:rFonts w:ascii="仿宋_GB2312" w:hAnsi="仿宋_GB2312" w:eastAsia="仿宋_GB2312"/>
          <w:b w:val="0"/>
          <w:sz w:val="32"/>
        </w:rPr>
        <w:t>5.文化旅游体育与传媒支出(类)广播电视(款)其他广播电视支出(项):支出决算数为521.66万元，比上年决算增加188.85万元，增长56.74%,主要原因是：本年中央补助地方公共文化服务体系建设专项资金较上年增加。</w:t>
      </w:r>
    </w:p>
    <w:p w14:paraId="2AE874E7">
      <w:pPr>
        <w:spacing w:line="640" w:lineRule="exact"/>
        <w:ind w:firstLine="640"/>
        <w:jc w:val="both"/>
        <w:outlineLvl w:val="2"/>
      </w:pPr>
      <w:r>
        <w:rPr>
          <w:rFonts w:ascii="黑体" w:hAnsi="黑体" w:eastAsia="黑体"/>
          <w:sz w:val="32"/>
        </w:rPr>
        <w:t>六、一般公共预算财政拨款基本支出决算情况说明</w:t>
      </w:r>
    </w:p>
    <w:p w14:paraId="3A1EC630">
      <w:pPr>
        <w:spacing w:line="580" w:lineRule="exact"/>
        <w:ind w:firstLine="640"/>
        <w:jc w:val="both"/>
      </w:pPr>
      <w:r>
        <w:rPr>
          <w:rFonts w:ascii="仿宋_GB2312" w:hAnsi="仿宋_GB2312" w:eastAsia="仿宋_GB2312"/>
          <w:b w:val="0"/>
          <w:sz w:val="32"/>
        </w:rPr>
        <w:t>2024年度一般公共预算财政拨款基本支出11,835.18万元，其中：</w:t>
      </w:r>
      <w:r>
        <w:rPr>
          <w:rFonts w:ascii="仿宋_GB2312" w:hAnsi="仿宋_GB2312" w:eastAsia="仿宋_GB2312"/>
          <w:b/>
          <w:sz w:val="32"/>
        </w:rPr>
        <w:t>人员经费10,953.99万元，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w:t>
      </w:r>
    </w:p>
    <w:p w14:paraId="1C4318C9">
      <w:pPr>
        <w:spacing w:line="580" w:lineRule="exact"/>
        <w:ind w:firstLine="640"/>
        <w:jc w:val="both"/>
      </w:pPr>
      <w:r>
        <w:rPr>
          <w:rFonts w:ascii="仿宋_GB2312" w:hAnsi="仿宋_GB2312" w:eastAsia="仿宋_GB2312"/>
          <w:b/>
          <w:sz w:val="32"/>
        </w:rPr>
        <w:t>公用经费881.19万元，</w:t>
      </w:r>
      <w:r>
        <w:rPr>
          <w:rFonts w:ascii="仿宋_GB2312" w:hAnsi="仿宋_GB2312" w:eastAsia="仿宋_GB2312"/>
          <w:b w:val="0"/>
          <w:sz w:val="32"/>
        </w:rPr>
        <w:t>包括：办公费、印刷费、咨询费、手续费、水费、电费、邮电费、取暖费、物业管理费、差旅费、维修（护）费、培训费、专用材料费、专用燃料费、工会经费、福利费、公务用车运行维护费、其他交通费用、税金及附加费用、其他商品和服务支出。</w:t>
      </w:r>
    </w:p>
    <w:p w14:paraId="6A16BE9C">
      <w:pPr>
        <w:spacing w:line="640" w:lineRule="exact"/>
        <w:ind w:firstLine="640"/>
        <w:jc w:val="both"/>
        <w:outlineLvl w:val="2"/>
      </w:pPr>
      <w:r>
        <w:rPr>
          <w:rFonts w:ascii="黑体" w:hAnsi="黑体" w:eastAsia="黑体"/>
          <w:sz w:val="32"/>
        </w:rPr>
        <w:t>七、政府性基金预算财政拨款收入支出决算情况说明</w:t>
      </w:r>
    </w:p>
    <w:p w14:paraId="6C1DD60A">
      <w:pPr>
        <w:spacing w:line="580" w:lineRule="exact"/>
        <w:ind w:firstLine="640"/>
        <w:jc w:val="both"/>
      </w:pPr>
      <w:r>
        <w:rPr>
          <w:rFonts w:ascii="仿宋_GB2312" w:hAnsi="仿宋_GB2312" w:eastAsia="仿宋_GB2312"/>
          <w:b w:val="0"/>
          <w:sz w:val="32"/>
        </w:rPr>
        <w:t>本部门本年度无政府性基金预算财政拨款收入、支出及结转和结余，政府性基金预算财政拨款收入支出决算表为空表。</w:t>
      </w:r>
    </w:p>
    <w:p w14:paraId="4907500C">
      <w:pPr>
        <w:spacing w:line="640" w:lineRule="exact"/>
        <w:ind w:firstLine="640"/>
        <w:jc w:val="both"/>
        <w:outlineLvl w:val="2"/>
      </w:pPr>
      <w:r>
        <w:rPr>
          <w:rFonts w:ascii="黑体" w:hAnsi="黑体" w:eastAsia="黑体"/>
          <w:sz w:val="32"/>
        </w:rPr>
        <w:t>八、国有资本经营预算财政拨款收入支出决算情况说明</w:t>
      </w:r>
    </w:p>
    <w:p w14:paraId="757A002A">
      <w:pPr>
        <w:spacing w:line="580" w:lineRule="exact"/>
        <w:ind w:firstLine="640"/>
        <w:jc w:val="both"/>
      </w:pPr>
      <w:r>
        <w:rPr>
          <w:rFonts w:ascii="仿宋_GB2312" w:hAnsi="仿宋_GB2312" w:eastAsia="仿宋_GB2312"/>
          <w:b w:val="0"/>
          <w:sz w:val="32"/>
        </w:rPr>
        <w:t>本部门本年度无国有资本经营预算财政拨款收入、支出及结转和结余，国有资本经营预算财政拨款收入支出决算表为空表。</w:t>
      </w:r>
    </w:p>
    <w:p w14:paraId="39BBDBEE">
      <w:pPr>
        <w:spacing w:line="640" w:lineRule="exact"/>
        <w:ind w:firstLine="640"/>
        <w:jc w:val="both"/>
        <w:outlineLvl w:val="2"/>
      </w:pPr>
      <w:r>
        <w:rPr>
          <w:rFonts w:ascii="黑体" w:hAnsi="黑体" w:eastAsia="黑体"/>
          <w:sz w:val="32"/>
        </w:rPr>
        <w:t>九、财政拨款“三公”经费支出决算情况说明</w:t>
      </w:r>
    </w:p>
    <w:p w14:paraId="13980D24">
      <w:pPr>
        <w:spacing w:line="580" w:lineRule="exact"/>
        <w:ind w:firstLine="640"/>
        <w:jc w:val="both"/>
      </w:pPr>
      <w:r>
        <w:rPr>
          <w:rFonts w:ascii="仿宋_GB2312" w:hAnsi="仿宋_GB2312" w:eastAsia="仿宋_GB2312"/>
          <w:b/>
          <w:sz w:val="32"/>
        </w:rPr>
        <w:t>2024年度财政拨款“三公”经费支出36.79万元，</w:t>
      </w:r>
      <w:r>
        <w:rPr>
          <w:rFonts w:ascii="仿宋_GB2312" w:hAnsi="仿宋_GB2312" w:eastAsia="仿宋_GB2312"/>
          <w:b w:val="0"/>
          <w:sz w:val="32"/>
        </w:rPr>
        <w:t>比上年减少3.15万元，下降7.89%，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36.79万元，占100.00%，比上年减少3.15万元，下降7.89%，主要原因是：严格落实中央八项规定精神，厉行节约，减少公务用车运行维护费。公务接待费支出0.00万元，占0.00%，比上年增加0.00万元，增长0.00%，主要原因是：2023年与2024年均未安排公务接待费支出。</w:t>
      </w:r>
    </w:p>
    <w:p w14:paraId="66DCC4DA">
      <w:pPr>
        <w:spacing w:line="580" w:lineRule="exact"/>
        <w:ind w:firstLine="640"/>
        <w:jc w:val="both"/>
      </w:pPr>
      <w:r>
        <w:rPr>
          <w:rFonts w:ascii="仿宋_GB2312" w:hAnsi="仿宋_GB2312" w:eastAsia="仿宋_GB2312"/>
          <w:b/>
          <w:sz w:val="32"/>
        </w:rPr>
        <w:t>具体情况如下：</w:t>
      </w:r>
    </w:p>
    <w:p w14:paraId="7D0C90FA">
      <w:pPr>
        <w:spacing w:line="580" w:lineRule="exact"/>
        <w:ind w:firstLine="640"/>
        <w:jc w:val="both"/>
      </w:pPr>
      <w:r>
        <w:rPr>
          <w:rFonts w:ascii="仿宋_GB2312" w:hAnsi="仿宋_GB2312" w:eastAsia="仿宋_GB2312"/>
          <w:b w:val="0"/>
          <w:sz w:val="32"/>
        </w:rPr>
        <w:t>因公出国（境）费支出0.00万元，开支内容包括本部门无因公出国（境）费。部门全年安排的因公出国（境）团组0个，因公出国（境）0人次。</w:t>
      </w:r>
    </w:p>
    <w:p w14:paraId="0E76EE5B">
      <w:pPr>
        <w:spacing w:line="580" w:lineRule="exact"/>
        <w:ind w:firstLine="640"/>
        <w:jc w:val="both"/>
      </w:pPr>
      <w:r>
        <w:rPr>
          <w:rFonts w:ascii="仿宋_GB2312" w:hAnsi="仿宋_GB2312" w:eastAsia="仿宋_GB2312"/>
          <w:b w:val="0"/>
          <w:sz w:val="32"/>
        </w:rPr>
        <w:t>公务用车购置及运行维护费36.79万元，其中：公务用车购置费0.00万元，公务用车运行维护费36.79万元。公务用车运行维护费开支内容包括车辆加油费、保险费、维修费、停车费。公务用车购置数0辆，公务用车保有量23辆。国有资产占用情况中固定资产车辆23辆，与公务用车保有量差异原因是：本部门固定资产车辆与公务用车保有量一致无差异。</w:t>
      </w:r>
    </w:p>
    <w:p w14:paraId="363AF9D4">
      <w:pPr>
        <w:spacing w:line="580" w:lineRule="exact"/>
        <w:ind w:firstLine="640"/>
        <w:jc w:val="both"/>
      </w:pPr>
      <w:r>
        <w:rPr>
          <w:rFonts w:ascii="仿宋_GB2312" w:hAnsi="仿宋_GB2312" w:eastAsia="仿宋_GB2312"/>
          <w:b w:val="0"/>
          <w:sz w:val="32"/>
        </w:rPr>
        <w:t>公务接待费0.00万元，开支内容包括本部门无公务接待费。部门全年安排的国内公务接待0批次，0人次。</w:t>
      </w:r>
    </w:p>
    <w:p w14:paraId="147E715E">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36.79万元，决算数36.79万元，预决算差异率0.00%，主要原因是：严格按照预算执行，预决算无差异。其中：因公出国（境）费全年预算数0.00万元，决算数0.00万元，预决算差异率0.00%，主要原因是：本部门无因公出国（境）费。公务用车购置费全年预算数0.00万元，决算数0.00万元，预决算差异率0.00%，主要原因是：本部门无公务用车购置费。公务用车运行维护费全年预算数36.79万元，决算数36.79万元，预决算差异率0.00%，主要原因是：严格按照预算执行，预决算无差异。公务接待费全年预算数0.00万元，决算数0.00万元，预决算差异率0.00%，主要原因是：本部门无公务接待费。</w:t>
      </w:r>
    </w:p>
    <w:p w14:paraId="228C9482">
      <w:pPr>
        <w:spacing w:line="640" w:lineRule="exact"/>
        <w:ind w:firstLine="640"/>
        <w:jc w:val="both"/>
        <w:outlineLvl w:val="2"/>
      </w:pPr>
      <w:r>
        <w:rPr>
          <w:rFonts w:ascii="黑体" w:hAnsi="黑体" w:eastAsia="黑体"/>
          <w:sz w:val="32"/>
        </w:rPr>
        <w:t>十、其他重要事项的情况说明</w:t>
      </w:r>
    </w:p>
    <w:p w14:paraId="5BCA09BA">
      <w:pPr>
        <w:spacing w:line="640" w:lineRule="exact"/>
        <w:ind w:firstLine="640"/>
        <w:jc w:val="both"/>
        <w:outlineLvl w:val="3"/>
      </w:pPr>
      <w:r>
        <w:rPr>
          <w:rFonts w:ascii="楷体_GB2312" w:hAnsi="楷体_GB2312" w:eastAsia="楷体_GB2312"/>
          <w:b/>
          <w:sz w:val="32"/>
        </w:rPr>
        <w:t>（一）机关运行经费及公用经费支出情况</w:t>
      </w:r>
    </w:p>
    <w:p w14:paraId="5985340C">
      <w:pPr>
        <w:spacing w:line="580" w:lineRule="exact"/>
        <w:ind w:firstLine="640"/>
        <w:jc w:val="both"/>
      </w:pPr>
      <w:r>
        <w:rPr>
          <w:rFonts w:ascii="仿宋_GB2312" w:hAnsi="仿宋_GB2312" w:eastAsia="仿宋_GB2312"/>
          <w:b w:val="0"/>
          <w:sz w:val="32"/>
        </w:rPr>
        <w:t>2024年度乌鲁木齐广播电视台（乌鲁木齐广播电视集团）（事业单位）公用经费支出881.19万元，比上年增加35.51万元，增长4.20%，主要原因是：本年业务量增加以及重视职工能力的培养，导致培训费、差旅费、水费以及邮电费支出增加，因此公用经费增加。</w:t>
      </w:r>
    </w:p>
    <w:p w14:paraId="59A2F846">
      <w:pPr>
        <w:spacing w:line="640" w:lineRule="exact"/>
        <w:ind w:firstLine="640"/>
        <w:jc w:val="both"/>
        <w:outlineLvl w:val="3"/>
      </w:pPr>
      <w:r>
        <w:rPr>
          <w:rFonts w:ascii="楷体_GB2312" w:hAnsi="楷体_GB2312" w:eastAsia="楷体_GB2312"/>
          <w:b/>
          <w:sz w:val="32"/>
        </w:rPr>
        <w:t>（二）政府采购情况</w:t>
      </w:r>
    </w:p>
    <w:p w14:paraId="209D168A">
      <w:pPr>
        <w:spacing w:line="580" w:lineRule="exact"/>
        <w:ind w:firstLine="640"/>
        <w:jc w:val="both"/>
      </w:pPr>
      <w:r>
        <w:rPr>
          <w:rFonts w:ascii="仿宋_GB2312" w:hAnsi="仿宋_GB2312" w:eastAsia="仿宋_GB2312"/>
          <w:b w:val="0"/>
          <w:sz w:val="32"/>
        </w:rPr>
        <w:t>2024年度政府采购支出总额207.19万元，其中：政府采购货物支出193.75万元、政府采购工程支出0.00万元、政府采购服务支出13.44万元。</w:t>
      </w:r>
    </w:p>
    <w:p w14:paraId="41A61A4E">
      <w:pPr>
        <w:spacing w:line="580" w:lineRule="exact"/>
        <w:ind w:firstLine="640"/>
        <w:jc w:val="both"/>
      </w:pPr>
      <w:r>
        <w:rPr>
          <w:rFonts w:ascii="仿宋_GB2312" w:hAnsi="仿宋_GB2312" w:eastAsia="仿宋_GB2312"/>
          <w:b w:val="0"/>
          <w:sz w:val="32"/>
        </w:rPr>
        <w:t>授予中小企业合同金额206.51万元，占政府采购支出总额的99.67%，其中：授予小微企业合同金额199.57万元，占政府采购支出总额的96.32%。</w:t>
      </w:r>
    </w:p>
    <w:p w14:paraId="1773C4E4">
      <w:pPr>
        <w:spacing w:line="640" w:lineRule="exact"/>
        <w:ind w:firstLine="640"/>
        <w:jc w:val="both"/>
        <w:outlineLvl w:val="3"/>
      </w:pPr>
      <w:r>
        <w:rPr>
          <w:rFonts w:ascii="楷体_GB2312" w:hAnsi="楷体_GB2312" w:eastAsia="楷体_GB2312"/>
          <w:b/>
          <w:sz w:val="32"/>
        </w:rPr>
        <w:t>（三）国有资产占用情况说明</w:t>
      </w:r>
    </w:p>
    <w:p w14:paraId="163E1EF4">
      <w:pPr>
        <w:spacing w:line="580" w:lineRule="exact"/>
        <w:ind w:firstLine="640"/>
        <w:jc w:val="both"/>
      </w:pPr>
      <w:r>
        <w:rPr>
          <w:rFonts w:ascii="仿宋_GB2312" w:hAnsi="仿宋_GB2312" w:eastAsia="仿宋_GB2312"/>
          <w:b w:val="0"/>
          <w:sz w:val="32"/>
        </w:rPr>
        <w:t>截至2024年12月31日，房屋2,978.02平方米，价值429.11万元。车辆23辆，价值756.01万元，其中：副部（省）级及以上领导用车0辆、主要负责人用车0辆、机要通信用车0辆、应急保障用车0辆、执法执勤用车0辆、特种专业技术用车0辆、离退休干部服务用车0辆、其他用车23辆，其他用车主要是：我单位公务用车及采访用车。单价100万元（含）以上设备（不含车辆）27台（套）。</w:t>
      </w:r>
    </w:p>
    <w:p w14:paraId="645D32E7">
      <w:pPr>
        <w:spacing w:line="640" w:lineRule="exact"/>
        <w:ind w:firstLine="640"/>
        <w:jc w:val="both"/>
        <w:outlineLvl w:val="2"/>
      </w:pPr>
      <w:r>
        <w:rPr>
          <w:rFonts w:ascii="黑体" w:hAnsi="黑体" w:eastAsia="黑体"/>
          <w:sz w:val="32"/>
        </w:rPr>
        <w:t>十一、预算绩效的情况说明</w:t>
      </w:r>
    </w:p>
    <w:p w14:paraId="71FC9EE5">
      <w:pPr>
        <w:spacing w:line="580" w:lineRule="exact"/>
        <w:ind w:firstLine="640"/>
        <w:jc w:val="both"/>
      </w:pPr>
      <w:r>
        <w:rPr>
          <w:rFonts w:ascii="仿宋_GB2312" w:hAnsi="仿宋_GB2312" w:eastAsia="仿宋_GB2312"/>
          <w:b w:val="0"/>
          <w:sz w:val="32"/>
        </w:rPr>
        <w:t>根据预算绩效管理要求，本部门2024年度预算绩效管理形成整体支出绩效自评表1个，全年预算总额12,951.15万元，实际执行总额12,932.21万元；预算绩效评价项目</w:t>
      </w:r>
      <w:r>
        <w:rPr>
          <w:rFonts w:hint="eastAsia" w:ascii="仿宋_GB2312" w:hAnsi="仿宋_GB2312" w:eastAsia="仿宋_GB2312"/>
          <w:b w:val="0"/>
          <w:sz w:val="32"/>
          <w:lang w:val="en-US" w:eastAsia="zh-CN"/>
        </w:rPr>
        <w:t>10</w:t>
      </w:r>
      <w:r>
        <w:rPr>
          <w:rFonts w:ascii="仿宋_GB2312" w:hAnsi="仿宋_GB2312" w:eastAsia="仿宋_GB2312"/>
          <w:b w:val="0"/>
          <w:sz w:val="32"/>
        </w:rPr>
        <w:t>个，全年预算数</w:t>
      </w:r>
      <w:r>
        <w:rPr>
          <w:rFonts w:hint="eastAsia" w:ascii="仿宋_GB2312" w:hAnsi="仿宋_GB2312" w:eastAsia="仿宋_GB2312"/>
          <w:b w:val="0"/>
          <w:sz w:val="32"/>
          <w:lang w:val="en-US" w:eastAsia="zh-CN"/>
        </w:rPr>
        <w:t>974.93</w:t>
      </w:r>
      <w:r>
        <w:rPr>
          <w:rFonts w:ascii="仿宋_GB2312" w:hAnsi="仿宋_GB2312" w:eastAsia="仿宋_GB2312"/>
          <w:b w:val="0"/>
          <w:sz w:val="32"/>
        </w:rPr>
        <w:t>万元，全年执行数</w:t>
      </w:r>
      <w:r>
        <w:rPr>
          <w:rFonts w:hint="eastAsia" w:ascii="仿宋_GB2312" w:hAnsi="仿宋_GB2312" w:eastAsia="仿宋_GB2312"/>
          <w:b w:val="0"/>
          <w:sz w:val="32"/>
          <w:lang w:val="en-US" w:eastAsia="zh-CN"/>
        </w:rPr>
        <w:t>965.61</w:t>
      </w:r>
      <w:bookmarkStart w:id="0" w:name="_GoBack"/>
      <w:bookmarkEnd w:id="0"/>
      <w:r>
        <w:rPr>
          <w:rFonts w:ascii="仿宋_GB2312" w:hAnsi="仿宋_GB2312" w:eastAsia="仿宋_GB2312"/>
          <w:b w:val="0"/>
          <w:sz w:val="32"/>
        </w:rPr>
        <w:t>万元。预算绩效管理取得的成效：一是广播、电视项目的实施为首府的繁荣作出了重要贡献，也为单位带来一定的经济效益和社会效益、电视观众和广播听众满意度良好；二是项目的实施保障了广播电视事业平稳发展和干部职工队伍的稳定，保证主流媒体更好的发挥党委、政府舆论宣传喉舌和主阵地作用，创作各族市民喜闻乐见的广播电视和网络视听精品节目；三是加强队伍建设和人才培养，传承和发扬中华优秀传统文化，提升译制片译制品质和译制片创优数量。发现的问题及原因：项目的安排资金相对紧张，个别项目未执行完毕，结转下年。下一步改进措施：继续开展预算绩效评价，进一步加大项目执行力度。具体附部门整体支出绩效自评表，项目支出绩效自评表和部门评价报告。</w:t>
      </w:r>
    </w:p>
    <w:p w14:paraId="5E0EDFEA">
      <w:r>
        <w:br w:type="page"/>
      </w:r>
    </w:p>
    <w:tbl>
      <w:tblPr>
        <w:tblStyle w:val="9"/>
        <w:tblW w:w="0" w:type="auto"/>
        <w:tblInd w:w="0" w:type="dxa"/>
        <w:tblLayout w:type="autofit"/>
        <w:tblCellMar>
          <w:top w:w="0" w:type="dxa"/>
          <w:left w:w="108" w:type="dxa"/>
          <w:bottom w:w="0" w:type="dxa"/>
          <w:right w:w="108" w:type="dxa"/>
        </w:tblCellMar>
      </w:tblPr>
      <w:tblGrid>
        <w:gridCol w:w="1105"/>
        <w:gridCol w:w="1105"/>
        <w:gridCol w:w="1105"/>
        <w:gridCol w:w="1105"/>
        <w:gridCol w:w="1105"/>
        <w:gridCol w:w="1105"/>
        <w:gridCol w:w="1105"/>
        <w:gridCol w:w="1105"/>
      </w:tblGrid>
      <w:tr w14:paraId="719B013B">
        <w:tblPrEx>
          <w:tblCellMar>
            <w:top w:w="0" w:type="dxa"/>
            <w:left w:w="108" w:type="dxa"/>
            <w:bottom w:w="0" w:type="dxa"/>
            <w:right w:w="108" w:type="dxa"/>
          </w:tblCellMar>
        </w:tblPrEx>
        <w:tc>
          <w:tcPr>
            <w:tcW w:w="8840" w:type="dxa"/>
            <w:gridSpan w:val="8"/>
            <w:vAlign w:val="center"/>
          </w:tcPr>
          <w:p w14:paraId="1ABF3548">
            <w:pPr>
              <w:jc w:val="center"/>
            </w:pPr>
            <w:r>
              <w:rPr>
                <w:rFonts w:ascii="宋体" w:hAnsi="宋体" w:eastAsia="宋体"/>
                <w:sz w:val="24"/>
              </w:rPr>
              <w:t>部门整体支出绩效自评表</w:t>
            </w:r>
          </w:p>
        </w:tc>
      </w:tr>
      <w:tr w14:paraId="7D306140">
        <w:tblPrEx>
          <w:tblCellMar>
            <w:top w:w="0" w:type="dxa"/>
            <w:left w:w="108" w:type="dxa"/>
            <w:bottom w:w="0" w:type="dxa"/>
            <w:right w:w="108" w:type="dxa"/>
          </w:tblCellMar>
        </w:tblPrEx>
        <w:tc>
          <w:tcPr>
            <w:tcW w:w="8840" w:type="dxa"/>
            <w:gridSpan w:val="8"/>
            <w:vAlign w:val="center"/>
          </w:tcPr>
          <w:p w14:paraId="4569EFDF">
            <w:pPr>
              <w:jc w:val="center"/>
            </w:pPr>
            <w:r>
              <w:rPr>
                <w:rFonts w:ascii="宋体" w:hAnsi="宋体" w:eastAsia="宋体"/>
                <w:sz w:val="24"/>
              </w:rPr>
              <w:t>（2024年度）</w:t>
            </w:r>
          </w:p>
        </w:tc>
      </w:tr>
      <w:tr w14:paraId="389ABAE5">
        <w:tblPrEx>
          <w:tblCellMar>
            <w:top w:w="0" w:type="dxa"/>
            <w:left w:w="108" w:type="dxa"/>
            <w:bottom w:w="0" w:type="dxa"/>
            <w:right w:w="108" w:type="dxa"/>
          </w:tblCellMar>
        </w:tblPrEx>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3D84196">
            <w:pPr>
              <w:jc w:val="center"/>
            </w:pPr>
            <w:r>
              <w:rPr>
                <w:rFonts w:ascii="宋体" w:hAnsi="宋体" w:eastAsia="宋体"/>
                <w:sz w:val="16"/>
              </w:rPr>
              <w:t>部门名称</w:t>
            </w:r>
          </w:p>
        </w:tc>
        <w:tc>
          <w:tcPr>
            <w:tcW w:w="7735"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5C9C0DB">
            <w:pPr>
              <w:jc w:val="center"/>
            </w:pPr>
            <w:r>
              <w:rPr>
                <w:rFonts w:ascii="宋体" w:hAnsi="宋体" w:eastAsia="宋体"/>
                <w:sz w:val="16"/>
              </w:rPr>
              <w:t>乌鲁木齐广播电视台（乌鲁木齐广播电视集团）</w:t>
            </w:r>
          </w:p>
        </w:tc>
      </w:tr>
      <w:tr w14:paraId="4DC8B9FC">
        <w:tblPrEx>
          <w:tblCellMar>
            <w:top w:w="0" w:type="dxa"/>
            <w:left w:w="108" w:type="dxa"/>
            <w:bottom w:w="0" w:type="dxa"/>
            <w:right w:w="108" w:type="dxa"/>
          </w:tblCellMar>
        </w:tblPrEx>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062F74">
            <w:pPr>
              <w:jc w:val="center"/>
            </w:pPr>
            <w:r>
              <w:rPr>
                <w:rFonts w:ascii="宋体" w:hAnsi="宋体" w:eastAsia="宋体"/>
                <w:sz w:val="16"/>
              </w:rPr>
              <w:t>部门资金（万元）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919C53B">
            <w:pPr>
              <w:jc w:val="center"/>
            </w:pPr>
            <w:r>
              <w:rPr>
                <w:rFonts w:ascii="宋体" w:hAnsi="宋体" w:eastAsia="宋体"/>
                <w:sz w:val="16"/>
              </w:rPr>
              <w:t>资金来源</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C59E736">
            <w:pPr>
              <w:jc w:val="center"/>
            </w:pPr>
            <w:r>
              <w:rPr>
                <w:rFonts w:ascii="宋体" w:hAnsi="宋体" w:eastAsia="宋体"/>
                <w:sz w:val="16"/>
              </w:rPr>
              <w:t>年初预算数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AE5B3E8">
            <w:pPr>
              <w:jc w:val="center"/>
            </w:pPr>
            <w:r>
              <w:rPr>
                <w:rFonts w:ascii="宋体" w:hAnsi="宋体" w:eastAsia="宋体"/>
                <w:sz w:val="16"/>
              </w:rPr>
              <w:t>全年预算数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7EE4F1A">
            <w:pPr>
              <w:jc w:val="center"/>
            </w:pPr>
            <w:r>
              <w:rPr>
                <w:rFonts w:ascii="宋体" w:hAnsi="宋体" w:eastAsia="宋体"/>
                <w:sz w:val="16"/>
              </w:rPr>
              <w:t>全年执行数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2496EDD">
            <w:pPr>
              <w:jc w:val="center"/>
            </w:pPr>
            <w:r>
              <w:rPr>
                <w:rFonts w:ascii="宋体" w:hAnsi="宋体" w:eastAsia="宋体"/>
                <w:sz w:val="16"/>
              </w:rPr>
              <w:t>分值权重</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B892977">
            <w:pPr>
              <w:jc w:val="center"/>
            </w:pPr>
            <w:r>
              <w:rPr>
                <w:rFonts w:ascii="宋体" w:hAnsi="宋体" w:eastAsia="宋体"/>
                <w:sz w:val="16"/>
              </w:rPr>
              <w:t>执行率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9128F1D">
            <w:pPr>
              <w:jc w:val="center"/>
            </w:pPr>
            <w:r>
              <w:rPr>
                <w:rFonts w:ascii="宋体" w:hAnsi="宋体" w:eastAsia="宋体"/>
                <w:sz w:val="16"/>
              </w:rPr>
              <w:t>得分</w:t>
            </w:r>
          </w:p>
        </w:tc>
      </w:tr>
      <w:tr w14:paraId="536F67D5">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017A422C"/>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58CCE1D">
            <w:pPr>
              <w:jc w:val="center"/>
            </w:pPr>
            <w:r>
              <w:rPr>
                <w:rFonts w:ascii="宋体" w:hAnsi="宋体" w:eastAsia="宋体"/>
                <w:sz w:val="16"/>
              </w:rPr>
              <w:t>年度总资金</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3C13D04">
            <w:pPr>
              <w:jc w:val="center"/>
            </w:pPr>
            <w:r>
              <w:rPr>
                <w:rFonts w:ascii="宋体" w:hAnsi="宋体" w:eastAsia="宋体"/>
                <w:sz w:val="16"/>
              </w:rPr>
              <w:t>11,782.29</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862D6F4">
            <w:pPr>
              <w:jc w:val="center"/>
            </w:pPr>
            <w:r>
              <w:rPr>
                <w:rFonts w:ascii="宋体" w:hAnsi="宋体" w:eastAsia="宋体"/>
                <w:sz w:val="16"/>
              </w:rPr>
              <w:t>12,951.15</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4EC1BB4">
            <w:pPr>
              <w:jc w:val="center"/>
            </w:pPr>
            <w:r>
              <w:rPr>
                <w:rFonts w:ascii="宋体" w:hAnsi="宋体" w:eastAsia="宋体"/>
                <w:sz w:val="16"/>
              </w:rPr>
              <w:t>12,932.21</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1E437E3">
            <w:pPr>
              <w:jc w:val="center"/>
            </w:pPr>
            <w:r>
              <w:rPr>
                <w:rFonts w:ascii="宋体" w:hAnsi="宋体" w:eastAsia="宋体"/>
                <w:sz w:val="16"/>
              </w:rPr>
              <w:t>10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F254640">
            <w:pPr>
              <w:jc w:val="center"/>
            </w:pPr>
            <w:r>
              <w:rPr>
                <w:rFonts w:ascii="宋体" w:hAnsi="宋体" w:eastAsia="宋体"/>
                <w:sz w:val="16"/>
              </w:rPr>
              <w:t>99.85%</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1335672">
            <w:pPr>
              <w:jc w:val="center"/>
            </w:pPr>
            <w:r>
              <w:rPr>
                <w:rFonts w:ascii="宋体" w:hAnsi="宋体" w:eastAsia="宋体"/>
                <w:sz w:val="16"/>
              </w:rPr>
              <w:t>9.9</w:t>
            </w:r>
          </w:p>
        </w:tc>
      </w:tr>
      <w:tr w14:paraId="343A9B3B">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63EB7F52"/>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D785267">
            <w:pPr>
              <w:jc w:val="center"/>
            </w:pPr>
            <w:r>
              <w:rPr>
                <w:rFonts w:ascii="宋体" w:hAnsi="宋体" w:eastAsia="宋体"/>
                <w:sz w:val="16"/>
              </w:rPr>
              <w:t>上级资金（万元）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ED0ADD2">
            <w:pPr>
              <w:jc w:val="center"/>
            </w:pPr>
            <w:r>
              <w:rPr>
                <w:rFonts w:ascii="宋体" w:hAnsi="宋体" w:eastAsia="宋体"/>
                <w:sz w:val="16"/>
              </w:rPr>
              <w:t>121.15</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C0837E2">
            <w:pPr>
              <w:jc w:val="center"/>
            </w:pPr>
            <w:r>
              <w:rPr>
                <w:rFonts w:ascii="宋体" w:hAnsi="宋体" w:eastAsia="宋体"/>
                <w:sz w:val="16"/>
              </w:rPr>
              <w:t>512.51</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BB82465">
            <w:pPr>
              <w:jc w:val="center"/>
            </w:pPr>
            <w:r>
              <w:rPr>
                <w:rFonts w:ascii="宋体" w:hAnsi="宋体" w:eastAsia="宋体"/>
                <w:sz w:val="16"/>
              </w:rPr>
              <w:t>512.51</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D252BD1">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02D78AD">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75E951C">
            <w:pPr>
              <w:jc w:val="center"/>
            </w:pPr>
            <w:r>
              <w:rPr>
                <w:rFonts w:ascii="宋体" w:hAnsi="宋体" w:eastAsia="宋体"/>
                <w:sz w:val="16"/>
              </w:rPr>
              <w:t>-</w:t>
            </w:r>
          </w:p>
        </w:tc>
      </w:tr>
      <w:tr w14:paraId="57BB80AF">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364EECF1"/>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610CAEC">
            <w:pPr>
              <w:jc w:val="center"/>
            </w:pPr>
            <w:r>
              <w:rPr>
                <w:rFonts w:ascii="宋体" w:hAnsi="宋体" w:eastAsia="宋体"/>
                <w:sz w:val="16"/>
              </w:rPr>
              <w:t>本级资金（万元）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CF5772F">
            <w:pPr>
              <w:jc w:val="center"/>
            </w:pPr>
            <w:r>
              <w:rPr>
                <w:rFonts w:ascii="宋体" w:hAnsi="宋体" w:eastAsia="宋体"/>
                <w:sz w:val="16"/>
              </w:rPr>
              <w:t>11,530.49</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C37A6AB">
            <w:pPr>
              <w:jc w:val="center"/>
            </w:pPr>
            <w:r>
              <w:rPr>
                <w:rFonts w:ascii="宋体" w:hAnsi="宋体" w:eastAsia="宋体"/>
                <w:sz w:val="16"/>
              </w:rPr>
              <w:t>12,339.54</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5A3FC77">
            <w:pPr>
              <w:jc w:val="center"/>
            </w:pPr>
            <w:r>
              <w:rPr>
                <w:rFonts w:ascii="宋体" w:hAnsi="宋体" w:eastAsia="宋体"/>
                <w:sz w:val="16"/>
              </w:rPr>
              <w:t>12,320.60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5A74B5F">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5ED9AC3">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F78F3D8">
            <w:pPr>
              <w:jc w:val="center"/>
            </w:pPr>
            <w:r>
              <w:rPr>
                <w:rFonts w:ascii="宋体" w:hAnsi="宋体" w:eastAsia="宋体"/>
                <w:sz w:val="16"/>
              </w:rPr>
              <w:t>-</w:t>
            </w:r>
          </w:p>
        </w:tc>
      </w:tr>
      <w:tr w14:paraId="50671829">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1F683BBB"/>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93965B8">
            <w:pPr>
              <w:jc w:val="center"/>
            </w:pPr>
            <w:r>
              <w:rPr>
                <w:rFonts w:ascii="宋体" w:hAnsi="宋体" w:eastAsia="宋体"/>
                <w:sz w:val="16"/>
              </w:rPr>
              <w:t>其他资金（万元）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123B647">
            <w:pPr>
              <w:jc w:val="center"/>
            </w:pPr>
            <w:r>
              <w:rPr>
                <w:rFonts w:ascii="宋体" w:hAnsi="宋体" w:eastAsia="宋体"/>
                <w:sz w:val="16"/>
              </w:rPr>
              <w:t>130.65</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4A618EB">
            <w:pPr>
              <w:jc w:val="center"/>
            </w:pPr>
            <w:r>
              <w:rPr>
                <w:rFonts w:ascii="宋体" w:hAnsi="宋体" w:eastAsia="宋体"/>
                <w:sz w:val="16"/>
              </w:rPr>
              <w:t>99.10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544F4DE">
            <w:pPr>
              <w:jc w:val="center"/>
            </w:pPr>
            <w:r>
              <w:rPr>
                <w:rFonts w:ascii="宋体" w:hAnsi="宋体" w:eastAsia="宋体"/>
                <w:sz w:val="16"/>
              </w:rPr>
              <w:t>99.10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C4E0F08">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DB3CABB">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12AE367">
            <w:pPr>
              <w:jc w:val="center"/>
            </w:pPr>
            <w:r>
              <w:rPr>
                <w:rFonts w:ascii="宋体" w:hAnsi="宋体" w:eastAsia="宋体"/>
                <w:sz w:val="16"/>
              </w:rPr>
              <w:t>-</w:t>
            </w:r>
          </w:p>
        </w:tc>
      </w:tr>
      <w:tr w14:paraId="612956A6">
        <w:tblPrEx>
          <w:tblCellMar>
            <w:top w:w="0" w:type="dxa"/>
            <w:left w:w="108" w:type="dxa"/>
            <w:bottom w:w="0" w:type="dxa"/>
            <w:right w:w="108" w:type="dxa"/>
          </w:tblCellMar>
        </w:tblPrEx>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18DD96">
            <w:pPr>
              <w:jc w:val="center"/>
            </w:pPr>
            <w:r>
              <w:rPr>
                <w:rFonts w:ascii="宋体" w:hAnsi="宋体" w:eastAsia="宋体"/>
                <w:sz w:val="16"/>
              </w:rPr>
              <w:t>年度总体目标</w:t>
            </w:r>
          </w:p>
        </w:tc>
        <w:tc>
          <w:tcPr>
            <w:tcW w:w="3315"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F479C6">
            <w:pPr>
              <w:jc w:val="center"/>
            </w:pPr>
            <w:r>
              <w:rPr>
                <w:rFonts w:ascii="宋体" w:hAnsi="宋体" w:eastAsia="宋体"/>
                <w:sz w:val="16"/>
              </w:rPr>
              <w:t>预期目标</w:t>
            </w:r>
          </w:p>
        </w:tc>
        <w:tc>
          <w:tcPr>
            <w:tcW w:w="4420"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F061097">
            <w:pPr>
              <w:jc w:val="center"/>
            </w:pPr>
            <w:r>
              <w:rPr>
                <w:rFonts w:ascii="宋体" w:hAnsi="宋体" w:eastAsia="宋体"/>
                <w:sz w:val="16"/>
              </w:rPr>
              <w:t>实际完成目标</w:t>
            </w:r>
          </w:p>
        </w:tc>
      </w:tr>
      <w:tr w14:paraId="2BC30600">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0D32FA3C"/>
        </w:tc>
        <w:tc>
          <w:tcPr>
            <w:tcW w:w="3315"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7DA65D2">
            <w:pPr>
              <w:jc w:val="both"/>
            </w:pPr>
            <w:r>
              <w:rPr>
                <w:rFonts w:ascii="宋体" w:hAnsi="宋体" w:eastAsia="宋体"/>
                <w:sz w:val="16"/>
              </w:rPr>
              <w:t>统筹组织重大宣传报道；制作各族市民喜闻乐见的精品节目；坚持正确的舆论导向，引导社会热点，加强和改进舆论监督；打造自主可控、影响力强的新媒体传播平台，推动媒体融合发展；承担中央广播电视总台部分节目的转播。这一年重点工作安排有：1.采集、编辑、制作、翻译维汉语广播、电视和新媒体新闻；2.办好维汉语广播电视《乌鲁木齐新闻》《首府行风热线》《大事小事》等栏目。</w:t>
            </w:r>
          </w:p>
        </w:tc>
        <w:tc>
          <w:tcPr>
            <w:tcW w:w="4420"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9427D62">
            <w:pPr>
              <w:jc w:val="both"/>
            </w:pPr>
            <w:r>
              <w:rPr>
                <w:rFonts w:ascii="宋体" w:hAnsi="宋体" w:eastAsia="宋体"/>
                <w:sz w:val="16"/>
              </w:rPr>
              <w:t>我台2024年统筹组织了重大宣传报道；制作了各族市民喜闻乐见的精品节目；坚持了正确的舆论导向，引导了社会热点，加强和改进了舆论监督；打造了自主可控、影响力强的新媒体传播平台，推动了媒体融合发展；承担了中央广播电视总台部分节目的转播。这一年重点工作安排有：1.采集、编辑、制作、翻译维汉语广播、电视和新媒体新闻；2.办好维汉语广播电视《乌鲁木齐新闻》《首府行风热线》《大事小事》等栏目。</w:t>
            </w:r>
          </w:p>
        </w:tc>
      </w:tr>
      <w:tr w14:paraId="0335B981">
        <w:tblPrEx>
          <w:tblCellMar>
            <w:top w:w="0" w:type="dxa"/>
            <w:left w:w="108" w:type="dxa"/>
            <w:bottom w:w="0" w:type="dxa"/>
            <w:right w:w="108" w:type="dxa"/>
          </w:tblCellMar>
        </w:tblPrEx>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8045A79">
            <w:pPr>
              <w:jc w:val="center"/>
            </w:pPr>
            <w:r>
              <w:rPr>
                <w:rFonts w:ascii="宋体" w:hAnsi="宋体" w:eastAsia="宋体"/>
                <w:sz w:val="16"/>
              </w:rPr>
              <w:t>一级指标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99A25E2">
            <w:pPr>
              <w:jc w:val="center"/>
            </w:pPr>
            <w:r>
              <w:rPr>
                <w:rFonts w:ascii="宋体" w:hAnsi="宋体" w:eastAsia="宋体"/>
                <w:sz w:val="16"/>
              </w:rPr>
              <w:t>二级指标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79F5F14">
            <w:pPr>
              <w:jc w:val="center"/>
            </w:pPr>
            <w:r>
              <w:rPr>
                <w:rFonts w:ascii="宋体" w:hAnsi="宋体" w:eastAsia="宋体"/>
                <w:sz w:val="16"/>
              </w:rPr>
              <w:t>三级指标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B092308">
            <w:pPr>
              <w:jc w:val="center"/>
            </w:pPr>
            <w:r>
              <w:rPr>
                <w:rFonts w:ascii="宋体" w:hAnsi="宋体" w:eastAsia="宋体"/>
                <w:sz w:val="16"/>
              </w:rPr>
              <w:t>预期指标值</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BA65205">
            <w:pPr>
              <w:jc w:val="center"/>
            </w:pPr>
            <w:r>
              <w:rPr>
                <w:rFonts w:ascii="宋体" w:hAnsi="宋体" w:eastAsia="宋体"/>
                <w:sz w:val="16"/>
              </w:rPr>
              <w:t>指标值设定依据</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370BDAC">
            <w:pPr>
              <w:jc w:val="center"/>
            </w:pPr>
            <w:r>
              <w:rPr>
                <w:rFonts w:ascii="宋体" w:hAnsi="宋体" w:eastAsia="宋体"/>
                <w:sz w:val="16"/>
              </w:rPr>
              <w:t>实际完成指标值</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99A6FC7">
            <w:pPr>
              <w:jc w:val="center"/>
            </w:pPr>
            <w:r>
              <w:rPr>
                <w:rFonts w:ascii="宋体" w:hAnsi="宋体" w:eastAsia="宋体"/>
                <w:sz w:val="16"/>
              </w:rPr>
              <w:t>分值权重</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D70E93D">
            <w:pPr>
              <w:jc w:val="center"/>
            </w:pPr>
            <w:r>
              <w:rPr>
                <w:rFonts w:ascii="宋体" w:hAnsi="宋体" w:eastAsia="宋体"/>
                <w:sz w:val="16"/>
              </w:rPr>
              <w:t>得分</w:t>
            </w:r>
          </w:p>
        </w:tc>
      </w:tr>
      <w:tr w14:paraId="6C32FE75">
        <w:tblPrEx>
          <w:tblCellMar>
            <w:top w:w="0" w:type="dxa"/>
            <w:left w:w="108" w:type="dxa"/>
            <w:bottom w:w="0" w:type="dxa"/>
            <w:right w:w="108" w:type="dxa"/>
          </w:tblCellMar>
        </w:tblPrEx>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5C8B24">
            <w:pPr>
              <w:jc w:val="center"/>
            </w:pPr>
            <w:r>
              <w:rPr>
                <w:rFonts w:ascii="宋体" w:hAnsi="宋体" w:eastAsia="宋体"/>
                <w:sz w:val="16"/>
              </w:rPr>
              <w:t>履职效能</w:t>
            </w:r>
          </w:p>
        </w:tc>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815737">
            <w:pPr>
              <w:jc w:val="center"/>
            </w:pPr>
            <w:r>
              <w:rPr>
                <w:rFonts w:ascii="宋体" w:hAnsi="宋体" w:eastAsia="宋体"/>
                <w:sz w:val="16"/>
              </w:rPr>
              <w:t>数量指标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8DCFB8C">
            <w:pPr>
              <w:jc w:val="center"/>
            </w:pPr>
            <w:r>
              <w:rPr>
                <w:rFonts w:ascii="宋体" w:hAnsi="宋体" w:eastAsia="宋体"/>
                <w:sz w:val="16"/>
              </w:rPr>
              <w:t>红山映像传播粉丝数量</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55D5742">
            <w:pPr>
              <w:jc w:val="center"/>
            </w:pPr>
            <w:r>
              <w:rPr>
                <w:rFonts w:ascii="宋体" w:hAnsi="宋体" w:eastAsia="宋体"/>
                <w:sz w:val="16"/>
              </w:rPr>
              <w:t>&gt;=45万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1D31831">
            <w:pPr>
              <w:jc w:val="center"/>
            </w:pPr>
            <w:r>
              <w:rPr>
                <w:rFonts w:ascii="宋体" w:hAnsi="宋体" w:eastAsia="宋体"/>
                <w:sz w:val="16"/>
              </w:rPr>
              <w:t>2024年工作目标考核细则</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C390203">
            <w:pPr>
              <w:jc w:val="center"/>
            </w:pPr>
            <w:r>
              <w:rPr>
                <w:rFonts w:ascii="宋体" w:hAnsi="宋体" w:eastAsia="宋体"/>
                <w:sz w:val="16"/>
              </w:rPr>
              <w:t>55万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93B9194">
            <w:pPr>
              <w:jc w:val="center"/>
            </w:pPr>
            <w:r>
              <w:rPr>
                <w:rFonts w:ascii="宋体" w:hAnsi="宋体" w:eastAsia="宋体"/>
                <w:sz w:val="16"/>
              </w:rPr>
              <w:t>30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983C516">
            <w:pPr>
              <w:jc w:val="center"/>
            </w:pPr>
            <w:r>
              <w:rPr>
                <w:rFonts w:ascii="宋体" w:hAnsi="宋体" w:eastAsia="宋体"/>
                <w:sz w:val="16"/>
              </w:rPr>
              <w:t>30</w:t>
            </w:r>
          </w:p>
        </w:tc>
      </w:tr>
      <w:tr w14:paraId="59446CB6">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02F44DDC"/>
        </w:tc>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36653683"/>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64DEE36">
            <w:pPr>
              <w:jc w:val="center"/>
            </w:pPr>
            <w:r>
              <w:rPr>
                <w:rFonts w:ascii="宋体" w:hAnsi="宋体" w:eastAsia="宋体"/>
                <w:sz w:val="16"/>
              </w:rPr>
              <w:t>在中央新闻媒体发稿数量</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C9414FD">
            <w:pPr>
              <w:jc w:val="center"/>
            </w:pPr>
            <w:r>
              <w:rPr>
                <w:rFonts w:ascii="宋体" w:hAnsi="宋体" w:eastAsia="宋体"/>
                <w:sz w:val="16"/>
              </w:rPr>
              <w:t>&gt;=50条</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6699BCB">
            <w:pPr>
              <w:jc w:val="center"/>
            </w:pPr>
            <w:r>
              <w:rPr>
                <w:rFonts w:ascii="宋体" w:hAnsi="宋体" w:eastAsia="宋体"/>
                <w:sz w:val="16"/>
              </w:rPr>
              <w:t>2024年工作目标考核细则</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F44784B">
            <w:pPr>
              <w:jc w:val="center"/>
            </w:pPr>
            <w:r>
              <w:rPr>
                <w:rFonts w:ascii="宋体" w:hAnsi="宋体" w:eastAsia="宋体"/>
                <w:sz w:val="16"/>
              </w:rPr>
              <w:t>77条</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5DA4B41">
            <w:pPr>
              <w:jc w:val="center"/>
            </w:pPr>
            <w:r>
              <w:rPr>
                <w:rFonts w:ascii="宋体" w:hAnsi="宋体" w:eastAsia="宋体"/>
                <w:sz w:val="16"/>
              </w:rPr>
              <w:t>30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14B0DEA">
            <w:pPr>
              <w:jc w:val="center"/>
            </w:pPr>
            <w:r>
              <w:rPr>
                <w:rFonts w:ascii="宋体" w:hAnsi="宋体" w:eastAsia="宋体"/>
                <w:sz w:val="16"/>
              </w:rPr>
              <w:t>30</w:t>
            </w:r>
          </w:p>
        </w:tc>
      </w:tr>
      <w:tr w14:paraId="4C1C102E">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1516FC57"/>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8FF6663">
            <w:pPr>
              <w:jc w:val="center"/>
            </w:pPr>
            <w:r>
              <w:rPr>
                <w:rFonts w:ascii="宋体" w:hAnsi="宋体" w:eastAsia="宋体"/>
                <w:sz w:val="16"/>
              </w:rPr>
              <w:t>质量指标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EDE3E00">
            <w:pPr>
              <w:jc w:val="center"/>
            </w:pPr>
            <w:r>
              <w:rPr>
                <w:rFonts w:ascii="宋体" w:hAnsi="宋体" w:eastAsia="宋体"/>
                <w:sz w:val="16"/>
              </w:rPr>
              <w:t>自制公益广告播出率（%）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507EA7C">
            <w:pPr>
              <w:jc w:val="center"/>
            </w:pPr>
            <w:r>
              <w:rPr>
                <w:rFonts w:ascii="宋体" w:hAnsi="宋体" w:eastAsia="宋体"/>
                <w:sz w:val="16"/>
              </w:rPr>
              <w:t>=100%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7BDACC1">
            <w:pPr>
              <w:jc w:val="center"/>
            </w:pPr>
            <w:r>
              <w:rPr>
                <w:rFonts w:ascii="宋体" w:hAnsi="宋体" w:eastAsia="宋体"/>
                <w:sz w:val="16"/>
              </w:rPr>
              <w:t>2024年工作目标考核细则</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09194DA">
            <w:pPr>
              <w:jc w:val="center"/>
            </w:pPr>
            <w:r>
              <w:rPr>
                <w:rFonts w:ascii="宋体" w:hAnsi="宋体" w:eastAsia="宋体"/>
                <w:sz w:val="16"/>
              </w:rPr>
              <w:t>100%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4181282">
            <w:pPr>
              <w:jc w:val="center"/>
            </w:pPr>
            <w:r>
              <w:rPr>
                <w:rFonts w:ascii="宋体" w:hAnsi="宋体" w:eastAsia="宋体"/>
                <w:sz w:val="16"/>
              </w:rPr>
              <w:t>30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8E68011">
            <w:pPr>
              <w:jc w:val="center"/>
            </w:pPr>
            <w:r>
              <w:rPr>
                <w:rFonts w:ascii="宋体" w:hAnsi="宋体" w:eastAsia="宋体"/>
                <w:sz w:val="16"/>
              </w:rPr>
              <w:t>30</w:t>
            </w:r>
          </w:p>
        </w:tc>
      </w:tr>
    </w:tbl>
    <w:p w14:paraId="542E97D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A19590B">
        <w:tblPrEx>
          <w:tblCellMar>
            <w:top w:w="0" w:type="dxa"/>
            <w:left w:w="108" w:type="dxa"/>
            <w:bottom w:w="0" w:type="dxa"/>
            <w:right w:w="108" w:type="dxa"/>
          </w:tblCellMar>
        </w:tblPrEx>
        <w:tc>
          <w:tcPr>
            <w:tcW w:w="8847" w:type="dxa"/>
            <w:gridSpan w:val="9"/>
            <w:vAlign w:val="center"/>
          </w:tcPr>
          <w:p w14:paraId="07830384">
            <w:pPr>
              <w:jc w:val="center"/>
            </w:pPr>
            <w:r>
              <w:rPr>
                <w:rFonts w:ascii="宋体" w:hAnsi="宋体" w:eastAsia="宋体"/>
                <w:sz w:val="24"/>
              </w:rPr>
              <w:t>项目支出绩效自评表</w:t>
            </w:r>
          </w:p>
        </w:tc>
      </w:tr>
      <w:tr w14:paraId="7B173E84">
        <w:tblPrEx>
          <w:tblCellMar>
            <w:top w:w="0" w:type="dxa"/>
            <w:left w:w="108" w:type="dxa"/>
            <w:bottom w:w="0" w:type="dxa"/>
            <w:right w:w="108" w:type="dxa"/>
          </w:tblCellMar>
        </w:tblPrEx>
        <w:tc>
          <w:tcPr>
            <w:tcW w:w="8847" w:type="dxa"/>
            <w:gridSpan w:val="9"/>
            <w:vAlign w:val="center"/>
          </w:tcPr>
          <w:p w14:paraId="09BCFBE9">
            <w:pPr>
              <w:jc w:val="center"/>
            </w:pPr>
            <w:r>
              <w:rPr>
                <w:rFonts w:ascii="宋体" w:hAnsi="宋体" w:eastAsia="宋体"/>
                <w:sz w:val="24"/>
              </w:rPr>
              <w:t>(2024年度)</w:t>
            </w:r>
          </w:p>
        </w:tc>
      </w:tr>
      <w:tr w14:paraId="6B96A83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21FB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4215815">
            <w:pPr>
              <w:jc w:val="center"/>
            </w:pPr>
            <w:r>
              <w:rPr>
                <w:rFonts w:ascii="宋体" w:hAnsi="宋体" w:eastAsia="宋体"/>
                <w:sz w:val="16"/>
              </w:rPr>
              <w:t>保安服务费</w:t>
            </w:r>
          </w:p>
        </w:tc>
      </w:tr>
      <w:tr w14:paraId="11D6800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2545E">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3831F65">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DB3E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7FF2B0">
            <w:pPr>
              <w:jc w:val="center"/>
            </w:pPr>
            <w:r>
              <w:rPr>
                <w:rFonts w:ascii="宋体" w:hAnsi="宋体" w:eastAsia="宋体"/>
                <w:sz w:val="16"/>
              </w:rPr>
              <w:t>乌鲁木齐广播电视台（乌鲁木齐广播电视集团）</w:t>
            </w:r>
          </w:p>
        </w:tc>
      </w:tr>
      <w:tr w14:paraId="4102769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35B7E5">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297F4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58E6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9BAE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E362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0766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0111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4E2296">
            <w:pPr>
              <w:jc w:val="center"/>
            </w:pPr>
            <w:r>
              <w:rPr>
                <w:rFonts w:ascii="宋体" w:hAnsi="宋体" w:eastAsia="宋体"/>
                <w:sz w:val="16"/>
              </w:rPr>
              <w:t>得分</w:t>
            </w:r>
          </w:p>
        </w:tc>
      </w:tr>
      <w:tr w14:paraId="18E4E3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2913D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0EB79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9735B">
            <w:pPr>
              <w:jc w:val="center"/>
            </w:pPr>
            <w:r>
              <w:rPr>
                <w:rFonts w:ascii="宋体" w:hAnsi="宋体" w:eastAsia="宋体"/>
                <w:sz w:val="16"/>
              </w:rPr>
              <w:t>49.92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052EC7">
            <w:pPr>
              <w:jc w:val="center"/>
            </w:pPr>
            <w:r>
              <w:rPr>
                <w:rFonts w:ascii="宋体" w:hAnsi="宋体" w:eastAsia="宋体"/>
                <w:sz w:val="16"/>
              </w:rPr>
              <w:t>49.92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4A2BD">
            <w:pPr>
              <w:jc w:val="center"/>
            </w:pPr>
            <w:r>
              <w:rPr>
                <w:rFonts w:ascii="宋体" w:hAnsi="宋体" w:eastAsia="宋体"/>
                <w:sz w:val="16"/>
              </w:rPr>
              <w:t>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6652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94894F">
            <w:pPr>
              <w:jc w:val="center"/>
            </w:pPr>
            <w:r>
              <w:rPr>
                <w:rFonts w:ascii="宋体" w:hAnsi="宋体" w:eastAsia="宋体"/>
                <w:sz w:val="16"/>
              </w:rPr>
              <w:t>98.16%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E76A5">
            <w:pPr>
              <w:jc w:val="center"/>
            </w:pPr>
            <w:r>
              <w:rPr>
                <w:rFonts w:ascii="宋体" w:hAnsi="宋体" w:eastAsia="宋体"/>
                <w:sz w:val="16"/>
              </w:rPr>
              <w:t>9.82分</w:t>
            </w:r>
          </w:p>
        </w:tc>
      </w:tr>
      <w:tr w14:paraId="564EB6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D82CF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AAAD6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F59F3">
            <w:pPr>
              <w:jc w:val="center"/>
            </w:pPr>
            <w:r>
              <w:rPr>
                <w:rFonts w:ascii="宋体" w:hAnsi="宋体" w:eastAsia="宋体"/>
                <w:sz w:val="16"/>
              </w:rPr>
              <w:t>49.92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230DF">
            <w:pPr>
              <w:jc w:val="center"/>
            </w:pPr>
            <w:r>
              <w:rPr>
                <w:rFonts w:ascii="宋体" w:hAnsi="宋体" w:eastAsia="宋体"/>
                <w:sz w:val="16"/>
              </w:rPr>
              <w:t>49.92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3BBFCC">
            <w:pPr>
              <w:jc w:val="center"/>
            </w:pPr>
            <w:r>
              <w:rPr>
                <w:rFonts w:ascii="宋体" w:hAnsi="宋体" w:eastAsia="宋体"/>
                <w:sz w:val="16"/>
              </w:rPr>
              <w:t>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2A563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0917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FFDF55">
            <w:pPr>
              <w:jc w:val="center"/>
            </w:pPr>
            <w:r>
              <w:rPr>
                <w:rFonts w:ascii="宋体" w:hAnsi="宋体" w:eastAsia="宋体"/>
                <w:sz w:val="16"/>
              </w:rPr>
              <w:t>—</w:t>
            </w:r>
          </w:p>
        </w:tc>
      </w:tr>
      <w:tr w14:paraId="33632B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3CB4C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C76D9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0792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EA7E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48CC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905C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4AC4A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BF04E">
            <w:pPr>
              <w:jc w:val="center"/>
            </w:pPr>
            <w:r>
              <w:rPr>
                <w:rFonts w:ascii="宋体" w:hAnsi="宋体" w:eastAsia="宋体"/>
                <w:sz w:val="16"/>
              </w:rPr>
              <w:t>—</w:t>
            </w:r>
          </w:p>
        </w:tc>
      </w:tr>
      <w:tr w14:paraId="5F6ABE6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55D0F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DE33A5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30F40C4">
            <w:pPr>
              <w:jc w:val="center"/>
            </w:pPr>
            <w:r>
              <w:rPr>
                <w:rFonts w:ascii="宋体" w:hAnsi="宋体" w:eastAsia="宋体"/>
                <w:sz w:val="16"/>
              </w:rPr>
              <w:t>实际完成情况</w:t>
            </w:r>
          </w:p>
        </w:tc>
      </w:tr>
      <w:tr w14:paraId="2B3DBE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E96D9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8F99398">
            <w:pPr>
              <w:jc w:val="both"/>
            </w:pPr>
            <w:r>
              <w:rPr>
                <w:rFonts w:ascii="宋体" w:hAnsi="宋体" w:eastAsia="宋体"/>
                <w:sz w:val="16"/>
              </w:rPr>
              <w:t>按照市委要求，为确保安全生产、安全稳定，门岗保安实行双岗制，每六小时换班制度，聘请保安人员16人（台区12人，石人沟4人），确保安全生产、安全稳定无事故。</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00D633D">
            <w:pPr>
              <w:jc w:val="both"/>
            </w:pPr>
            <w:r>
              <w:rPr>
                <w:rFonts w:ascii="宋体" w:hAnsi="宋体" w:eastAsia="宋体"/>
                <w:sz w:val="16"/>
              </w:rPr>
              <w:t>我台按照市委要求，为了确保安全生产、安全稳定，门岗保安实行双岗制，每六小时换班制度，聘请保安人员16人（台区12人，石人沟4人），确保了安全生产、安全稳定无事故。</w:t>
            </w:r>
          </w:p>
        </w:tc>
      </w:tr>
      <w:tr w14:paraId="690CBDB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81703A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2CA21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E2B1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5D54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1DBA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2B08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2387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F1D11">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E4362">
            <w:pPr>
              <w:jc w:val="center"/>
            </w:pPr>
            <w:r>
              <w:rPr>
                <w:rFonts w:ascii="宋体" w:hAnsi="宋体" w:eastAsia="宋体"/>
                <w:sz w:val="16"/>
              </w:rPr>
              <w:t>偏差原因分析及改进措施</w:t>
            </w:r>
          </w:p>
        </w:tc>
      </w:tr>
      <w:tr w14:paraId="1497EEE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30490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F7E892">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E9D54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1EC1C">
            <w:pPr>
              <w:jc w:val="center"/>
            </w:pPr>
            <w:r>
              <w:rPr>
                <w:rFonts w:ascii="宋体" w:hAnsi="宋体" w:eastAsia="宋体"/>
                <w:sz w:val="16"/>
              </w:rPr>
              <w:t>聘用保安人数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7D83F6">
            <w:pPr>
              <w:jc w:val="center"/>
            </w:pPr>
            <w:r>
              <w:rPr>
                <w:rFonts w:ascii="宋体" w:hAnsi="宋体" w:eastAsia="宋体"/>
                <w:sz w:val="16"/>
              </w:rPr>
              <w:t>=16人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AD5E1">
            <w:pPr>
              <w:jc w:val="center"/>
            </w:pPr>
            <w:r>
              <w:rPr>
                <w:rFonts w:ascii="宋体" w:hAnsi="宋体" w:eastAsia="宋体"/>
                <w:sz w:val="16"/>
              </w:rPr>
              <w:t>=16人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9826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2A17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517CC">
            <w:pPr>
              <w:jc w:val="center"/>
            </w:pPr>
          </w:p>
        </w:tc>
      </w:tr>
      <w:tr w14:paraId="04B8D7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DFD5D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4A2FA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31D73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FF5BD">
            <w:pPr>
              <w:jc w:val="center"/>
            </w:pPr>
            <w:r>
              <w:rPr>
                <w:rFonts w:ascii="宋体" w:hAnsi="宋体" w:eastAsia="宋体"/>
                <w:sz w:val="16"/>
              </w:rPr>
              <w:t>异常事故率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39E1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C56CD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4627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F019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527EC">
            <w:pPr>
              <w:jc w:val="center"/>
            </w:pPr>
          </w:p>
        </w:tc>
      </w:tr>
      <w:tr w14:paraId="5F065F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E3F8F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F39C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1C1D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5AC97">
            <w:pPr>
              <w:jc w:val="center"/>
            </w:pPr>
            <w:r>
              <w:rPr>
                <w:rFonts w:ascii="宋体" w:hAnsi="宋体" w:eastAsia="宋体"/>
                <w:sz w:val="16"/>
              </w:rPr>
              <w:t>资金发放到位率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0A427">
            <w:pPr>
              <w:jc w:val="center"/>
            </w:pPr>
            <w:r>
              <w:rPr>
                <w:rFonts w:ascii="宋体" w:hAnsi="宋体" w:eastAsia="宋体"/>
                <w:sz w:val="16"/>
              </w:rPr>
              <w:t>&gt;=92%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8477A1">
            <w:pPr>
              <w:jc w:val="center"/>
            </w:pPr>
            <w:r>
              <w:rPr>
                <w:rFonts w:ascii="宋体" w:hAnsi="宋体" w:eastAsia="宋体"/>
                <w:sz w:val="16"/>
              </w:rPr>
              <w:t>=92%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F81F1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8A0B2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022A8">
            <w:pPr>
              <w:jc w:val="center"/>
            </w:pPr>
          </w:p>
        </w:tc>
      </w:tr>
      <w:tr w14:paraId="6AD516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DBFD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01E07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92A434">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0B0806">
            <w:pPr>
              <w:jc w:val="center"/>
            </w:pPr>
            <w:r>
              <w:rPr>
                <w:rFonts w:ascii="宋体" w:hAnsi="宋体" w:eastAsia="宋体"/>
                <w:sz w:val="16"/>
              </w:rPr>
              <w:t>保安人员工资发放月数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2C26B">
            <w:pPr>
              <w:jc w:val="center"/>
            </w:pPr>
            <w:r>
              <w:rPr>
                <w:rFonts w:ascii="宋体" w:hAnsi="宋体" w:eastAsia="宋体"/>
                <w:sz w:val="16"/>
              </w:rPr>
              <w:t>=12个月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820DF">
            <w:pPr>
              <w:jc w:val="center"/>
            </w:pPr>
            <w:r>
              <w:rPr>
                <w:rFonts w:ascii="宋体" w:hAnsi="宋体" w:eastAsia="宋体"/>
                <w:sz w:val="16"/>
              </w:rPr>
              <w:t>=12个月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78EF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3D49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108FF5">
            <w:pPr>
              <w:jc w:val="center"/>
            </w:pPr>
          </w:p>
        </w:tc>
      </w:tr>
      <w:tr w14:paraId="367A6C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E7464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00126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E8C1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4A204">
            <w:pPr>
              <w:jc w:val="center"/>
            </w:pPr>
            <w:r>
              <w:rPr>
                <w:rFonts w:ascii="宋体" w:hAnsi="宋体" w:eastAsia="宋体"/>
                <w:sz w:val="16"/>
              </w:rPr>
              <w:t>安全响应时长</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976E1">
            <w:pPr>
              <w:jc w:val="center"/>
            </w:pPr>
            <w:r>
              <w:rPr>
                <w:rFonts w:ascii="宋体" w:hAnsi="宋体" w:eastAsia="宋体"/>
                <w:sz w:val="16"/>
              </w:rPr>
              <w:t>=24小时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59E9C2">
            <w:pPr>
              <w:jc w:val="center"/>
            </w:pPr>
            <w:r>
              <w:rPr>
                <w:rFonts w:ascii="宋体" w:hAnsi="宋体" w:eastAsia="宋体"/>
                <w:sz w:val="16"/>
              </w:rPr>
              <w:t>=24小时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4564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FA48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6EC8B">
            <w:pPr>
              <w:jc w:val="center"/>
            </w:pPr>
          </w:p>
        </w:tc>
      </w:tr>
      <w:tr w14:paraId="1EE0DDA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D115F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3CDA7">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35443">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BCFF8">
            <w:pPr>
              <w:jc w:val="center"/>
            </w:pPr>
            <w:r>
              <w:rPr>
                <w:rFonts w:ascii="宋体" w:hAnsi="宋体" w:eastAsia="宋体"/>
                <w:sz w:val="16"/>
              </w:rPr>
              <w:t>每名保安每月工资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A3DAA2">
            <w:pPr>
              <w:jc w:val="center"/>
            </w:pPr>
            <w:r>
              <w:rPr>
                <w:rFonts w:ascii="宋体" w:hAnsi="宋体" w:eastAsia="宋体"/>
                <w:sz w:val="16"/>
              </w:rPr>
              <w:t>=2600元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7A246">
            <w:pPr>
              <w:jc w:val="center"/>
            </w:pPr>
            <w:r>
              <w:rPr>
                <w:rFonts w:ascii="宋体" w:hAnsi="宋体" w:eastAsia="宋体"/>
                <w:sz w:val="16"/>
              </w:rPr>
              <w:t>=2552.06元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D1B3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8B38F7">
            <w:pPr>
              <w:jc w:val="center"/>
            </w:pPr>
            <w:r>
              <w:rPr>
                <w:rFonts w:ascii="宋体" w:hAnsi="宋体" w:eastAsia="宋体"/>
                <w:sz w:val="16"/>
              </w:rPr>
              <w:t>19.63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461F9">
            <w:pPr>
              <w:jc w:val="center"/>
            </w:pPr>
            <w:r>
              <w:rPr>
                <w:rFonts w:ascii="宋体" w:hAnsi="宋体" w:eastAsia="宋体"/>
                <w:sz w:val="16"/>
              </w:rPr>
              <w:t>中标合同签订金额为每月40833元，16个保安平均2552.06元</w:t>
            </w:r>
          </w:p>
        </w:tc>
      </w:tr>
      <w:tr w14:paraId="66AFAB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6931B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603D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49052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F475B">
            <w:pPr>
              <w:jc w:val="center"/>
            </w:pPr>
            <w:r>
              <w:rPr>
                <w:rFonts w:ascii="宋体" w:hAnsi="宋体" w:eastAsia="宋体"/>
                <w:sz w:val="16"/>
              </w:rPr>
              <w:t>有效保障单位安全运转，确保单位的平安稳定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C491C">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178AC6">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3583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E7ED4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F2670">
            <w:pPr>
              <w:jc w:val="center"/>
            </w:pPr>
          </w:p>
        </w:tc>
      </w:tr>
      <w:tr w14:paraId="233263B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8D43D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4896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7A77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A91374">
            <w:pPr>
              <w:jc w:val="center"/>
            </w:pPr>
            <w:r>
              <w:rPr>
                <w:rFonts w:ascii="宋体" w:hAnsi="宋体" w:eastAsia="宋体"/>
                <w:sz w:val="16"/>
              </w:rPr>
              <w:t>单位职工满意度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55FBA">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87C1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F3532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57D69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95598">
            <w:pPr>
              <w:jc w:val="center"/>
            </w:pPr>
            <w:r>
              <w:rPr>
                <w:rFonts w:ascii="宋体" w:hAnsi="宋体" w:eastAsia="宋体"/>
                <w:sz w:val="16"/>
              </w:rPr>
              <w:t>单位员工对保安人员的工作非常满意</w:t>
            </w:r>
          </w:p>
        </w:tc>
      </w:tr>
      <w:tr w14:paraId="5A723455">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1D03FF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AD5D9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43CF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093EF">
            <w:pPr>
              <w:jc w:val="center"/>
            </w:pPr>
            <w:r>
              <w:rPr>
                <w:rFonts w:ascii="宋体" w:hAnsi="宋体" w:eastAsia="宋体"/>
                <w:sz w:val="16"/>
              </w:rPr>
              <w:t>99.45分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97366A9"/>
        </w:tc>
      </w:tr>
    </w:tbl>
    <w:p w14:paraId="5F60B88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03F16FB">
        <w:tblPrEx>
          <w:tblCellMar>
            <w:top w:w="0" w:type="dxa"/>
            <w:left w:w="108" w:type="dxa"/>
            <w:bottom w:w="0" w:type="dxa"/>
            <w:right w:w="108" w:type="dxa"/>
          </w:tblCellMar>
        </w:tblPrEx>
        <w:tc>
          <w:tcPr>
            <w:tcW w:w="8847" w:type="dxa"/>
            <w:gridSpan w:val="9"/>
            <w:vAlign w:val="center"/>
          </w:tcPr>
          <w:p w14:paraId="35EC7FC9">
            <w:pPr>
              <w:jc w:val="center"/>
            </w:pPr>
            <w:r>
              <w:rPr>
                <w:rFonts w:ascii="宋体" w:hAnsi="宋体" w:eastAsia="宋体"/>
                <w:sz w:val="24"/>
              </w:rPr>
              <w:t>项目支出绩效自评表</w:t>
            </w:r>
          </w:p>
        </w:tc>
      </w:tr>
      <w:tr w14:paraId="263893F5">
        <w:tblPrEx>
          <w:tblCellMar>
            <w:top w:w="0" w:type="dxa"/>
            <w:left w:w="108" w:type="dxa"/>
            <w:bottom w:w="0" w:type="dxa"/>
            <w:right w:w="108" w:type="dxa"/>
          </w:tblCellMar>
        </w:tblPrEx>
        <w:tc>
          <w:tcPr>
            <w:tcW w:w="8847" w:type="dxa"/>
            <w:gridSpan w:val="9"/>
            <w:vAlign w:val="center"/>
          </w:tcPr>
          <w:p w14:paraId="7F747812">
            <w:pPr>
              <w:jc w:val="center"/>
            </w:pPr>
            <w:r>
              <w:rPr>
                <w:rFonts w:ascii="宋体" w:hAnsi="宋体" w:eastAsia="宋体"/>
                <w:sz w:val="24"/>
              </w:rPr>
              <w:t>(2024年度)</w:t>
            </w:r>
          </w:p>
        </w:tc>
      </w:tr>
      <w:tr w14:paraId="12B68E2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D109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C7A462D">
            <w:pPr>
              <w:jc w:val="center"/>
            </w:pPr>
            <w:r>
              <w:rPr>
                <w:rFonts w:ascii="宋体" w:hAnsi="宋体" w:eastAsia="宋体"/>
                <w:sz w:val="16"/>
              </w:rPr>
              <w:t>春节、古尔邦节等晚会经费</w:t>
            </w:r>
          </w:p>
        </w:tc>
      </w:tr>
      <w:tr w14:paraId="6B396D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36CD5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CD277C">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CCED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6028383">
            <w:pPr>
              <w:jc w:val="center"/>
            </w:pPr>
            <w:r>
              <w:rPr>
                <w:rFonts w:ascii="宋体" w:hAnsi="宋体" w:eastAsia="宋体"/>
                <w:sz w:val="16"/>
              </w:rPr>
              <w:t>乌鲁木齐广播电视台（乌鲁木齐广播电视集团）</w:t>
            </w:r>
          </w:p>
        </w:tc>
      </w:tr>
      <w:tr w14:paraId="3C846ED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4F3A73">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D464B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16997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3C05F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3AF9A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1572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E2FA2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0F457">
            <w:pPr>
              <w:jc w:val="center"/>
            </w:pPr>
            <w:r>
              <w:rPr>
                <w:rFonts w:ascii="宋体" w:hAnsi="宋体" w:eastAsia="宋体"/>
                <w:sz w:val="16"/>
              </w:rPr>
              <w:t>得分</w:t>
            </w:r>
          </w:p>
        </w:tc>
      </w:tr>
      <w:tr w14:paraId="4AE5F3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71370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B32642">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2DDA7">
            <w:pPr>
              <w:jc w:val="center"/>
            </w:pPr>
            <w:r>
              <w:rPr>
                <w:rFonts w:ascii="宋体" w:hAnsi="宋体" w:eastAsia="宋体"/>
                <w:sz w:val="16"/>
              </w:rPr>
              <w:t>22.00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1294C">
            <w:pPr>
              <w:jc w:val="center"/>
            </w:pPr>
            <w:r>
              <w:rPr>
                <w:rFonts w:ascii="宋体" w:hAnsi="宋体" w:eastAsia="宋体"/>
                <w:sz w:val="16"/>
              </w:rPr>
              <w:t>22.00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3D0CE">
            <w:pPr>
              <w:jc w:val="center"/>
            </w:pPr>
            <w:r>
              <w:rPr>
                <w:rFonts w:ascii="宋体" w:hAnsi="宋体" w:eastAsia="宋体"/>
                <w:sz w:val="16"/>
              </w:rPr>
              <w:t>22.00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45F6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BDBB6">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79964">
            <w:pPr>
              <w:jc w:val="center"/>
            </w:pPr>
            <w:r>
              <w:rPr>
                <w:rFonts w:ascii="宋体" w:hAnsi="宋体" w:eastAsia="宋体"/>
                <w:sz w:val="16"/>
              </w:rPr>
              <w:t>10.00分</w:t>
            </w:r>
          </w:p>
        </w:tc>
      </w:tr>
      <w:tr w14:paraId="693E0F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1570D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5AACE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F994C9">
            <w:pPr>
              <w:jc w:val="center"/>
            </w:pPr>
            <w:r>
              <w:rPr>
                <w:rFonts w:ascii="宋体" w:hAnsi="宋体" w:eastAsia="宋体"/>
                <w:sz w:val="16"/>
              </w:rPr>
              <w:t>22.00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A9551">
            <w:pPr>
              <w:jc w:val="center"/>
            </w:pPr>
            <w:r>
              <w:rPr>
                <w:rFonts w:ascii="宋体" w:hAnsi="宋体" w:eastAsia="宋体"/>
                <w:sz w:val="16"/>
              </w:rPr>
              <w:t>22.00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E9F314">
            <w:pPr>
              <w:jc w:val="center"/>
            </w:pPr>
            <w:r>
              <w:rPr>
                <w:rFonts w:ascii="宋体" w:hAnsi="宋体" w:eastAsia="宋体"/>
                <w:sz w:val="16"/>
              </w:rPr>
              <w:t>22.00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F717C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B569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9C806A">
            <w:pPr>
              <w:jc w:val="center"/>
            </w:pPr>
            <w:r>
              <w:rPr>
                <w:rFonts w:ascii="宋体" w:hAnsi="宋体" w:eastAsia="宋体"/>
                <w:sz w:val="16"/>
              </w:rPr>
              <w:t>—</w:t>
            </w:r>
          </w:p>
        </w:tc>
      </w:tr>
      <w:tr w14:paraId="08C9F9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1BDC3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E66828">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62BE8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8260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A23E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129E1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155D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8EDD67">
            <w:pPr>
              <w:jc w:val="center"/>
            </w:pPr>
            <w:r>
              <w:rPr>
                <w:rFonts w:ascii="宋体" w:hAnsi="宋体" w:eastAsia="宋体"/>
                <w:sz w:val="16"/>
              </w:rPr>
              <w:t>—</w:t>
            </w:r>
          </w:p>
        </w:tc>
      </w:tr>
      <w:tr w14:paraId="6811288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8F4D2D">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6ADAF50">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357EEBD">
            <w:pPr>
              <w:jc w:val="center"/>
            </w:pPr>
            <w:r>
              <w:rPr>
                <w:rFonts w:ascii="宋体" w:hAnsi="宋体" w:eastAsia="宋体"/>
                <w:sz w:val="16"/>
              </w:rPr>
              <w:t>实际完成情况</w:t>
            </w:r>
          </w:p>
        </w:tc>
      </w:tr>
      <w:tr w14:paraId="61AFD5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B2F5E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211A7A0">
            <w:pPr>
              <w:jc w:val="both"/>
            </w:pPr>
            <w:r>
              <w:rPr>
                <w:rFonts w:ascii="宋体" w:hAnsi="宋体" w:eastAsia="宋体"/>
                <w:sz w:val="16"/>
              </w:rPr>
              <w:t>按时举办春节晚会以及古尔邦节晚会，合理合规使用资金。</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8E0339">
            <w:pPr>
              <w:jc w:val="both"/>
            </w:pPr>
            <w:r>
              <w:rPr>
                <w:rFonts w:ascii="宋体" w:hAnsi="宋体" w:eastAsia="宋体"/>
                <w:sz w:val="16"/>
              </w:rPr>
              <w:t>我台在2024年按时举办了春节晚会以及古尔邦节晚会，合理合规使用了财政资金。</w:t>
            </w:r>
          </w:p>
        </w:tc>
      </w:tr>
      <w:tr w14:paraId="5ED4387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B16C8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531E0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C9DF5">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70FA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E00F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C4BF0E">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4B5D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2D4DC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4300C">
            <w:pPr>
              <w:jc w:val="center"/>
            </w:pPr>
            <w:r>
              <w:rPr>
                <w:rFonts w:ascii="宋体" w:hAnsi="宋体" w:eastAsia="宋体"/>
                <w:sz w:val="16"/>
              </w:rPr>
              <w:t>偏差原因分析及改进措施</w:t>
            </w:r>
          </w:p>
        </w:tc>
      </w:tr>
      <w:tr w14:paraId="6C57CCD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790F9B">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DE6ED8">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9ABB5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1B5F79">
            <w:pPr>
              <w:jc w:val="center"/>
            </w:pPr>
            <w:r>
              <w:rPr>
                <w:rFonts w:ascii="宋体" w:hAnsi="宋体" w:eastAsia="宋体"/>
                <w:sz w:val="16"/>
              </w:rPr>
              <w:t>晚会节目数量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1B39F">
            <w:pPr>
              <w:jc w:val="center"/>
            </w:pPr>
            <w:r>
              <w:rPr>
                <w:rFonts w:ascii="宋体" w:hAnsi="宋体" w:eastAsia="宋体"/>
                <w:sz w:val="16"/>
              </w:rPr>
              <w:t>&gt;=10个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6702F">
            <w:pPr>
              <w:jc w:val="center"/>
            </w:pPr>
            <w:r>
              <w:rPr>
                <w:rFonts w:ascii="宋体" w:hAnsi="宋体" w:eastAsia="宋体"/>
                <w:sz w:val="16"/>
              </w:rPr>
              <w:t>=10个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4B6C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85E15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1D19D">
            <w:pPr>
              <w:jc w:val="center"/>
            </w:pPr>
          </w:p>
        </w:tc>
      </w:tr>
      <w:tr w14:paraId="30BBB4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E4269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BFE1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0302F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E6F68">
            <w:pPr>
              <w:jc w:val="center"/>
            </w:pPr>
            <w:r>
              <w:rPr>
                <w:rFonts w:ascii="宋体" w:hAnsi="宋体" w:eastAsia="宋体"/>
                <w:sz w:val="16"/>
              </w:rPr>
              <w:t>演出总场次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BC59F5">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EE35A7">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797C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DA4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D976A">
            <w:pPr>
              <w:jc w:val="center"/>
            </w:pPr>
          </w:p>
        </w:tc>
      </w:tr>
      <w:tr w14:paraId="296786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B711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7ACAA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3DD2D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88D43">
            <w:pPr>
              <w:jc w:val="center"/>
            </w:pPr>
            <w:r>
              <w:rPr>
                <w:rFonts w:ascii="宋体" w:hAnsi="宋体" w:eastAsia="宋体"/>
                <w:sz w:val="16"/>
              </w:rPr>
              <w:t>LED屏幕完好率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1E1C2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B8750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79C7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A83AD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364D2">
            <w:pPr>
              <w:jc w:val="center"/>
            </w:pPr>
          </w:p>
        </w:tc>
      </w:tr>
      <w:tr w14:paraId="57002C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3B16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83938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C0244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0D2989">
            <w:pPr>
              <w:jc w:val="center"/>
            </w:pPr>
            <w:r>
              <w:rPr>
                <w:rFonts w:ascii="宋体" w:hAnsi="宋体" w:eastAsia="宋体"/>
                <w:sz w:val="16"/>
              </w:rPr>
              <w:t>晚会时长</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516F4">
            <w:pPr>
              <w:jc w:val="center"/>
            </w:pPr>
            <w:r>
              <w:rPr>
                <w:rFonts w:ascii="宋体" w:hAnsi="宋体" w:eastAsia="宋体"/>
                <w:sz w:val="16"/>
              </w:rPr>
              <w:t>&gt;=120分钟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D0BF5">
            <w:pPr>
              <w:jc w:val="center"/>
            </w:pPr>
            <w:r>
              <w:rPr>
                <w:rFonts w:ascii="宋体" w:hAnsi="宋体" w:eastAsia="宋体"/>
                <w:sz w:val="16"/>
              </w:rPr>
              <w:t>=112分钟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667CE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65BAB">
            <w:pPr>
              <w:jc w:val="center"/>
            </w:pPr>
            <w:r>
              <w:rPr>
                <w:rFonts w:ascii="宋体" w:hAnsi="宋体" w:eastAsia="宋体"/>
                <w:sz w:val="16"/>
              </w:rPr>
              <w:t>9.33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4EB00">
            <w:pPr>
              <w:jc w:val="center"/>
            </w:pPr>
            <w:r>
              <w:rPr>
                <w:rFonts w:ascii="宋体" w:hAnsi="宋体" w:eastAsia="宋体"/>
                <w:sz w:val="16"/>
              </w:rPr>
              <w:t>晚会录制时长实际大于120分钟，因晚会经市委领导审核后，剪除部分片段，所以时长不足120分钟。</w:t>
            </w:r>
          </w:p>
        </w:tc>
      </w:tr>
      <w:tr w14:paraId="5B149CE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CBA46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AFB14E">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EAE3E4">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60A7B4">
            <w:pPr>
              <w:jc w:val="center"/>
            </w:pPr>
            <w:r>
              <w:rPr>
                <w:rFonts w:ascii="宋体" w:hAnsi="宋体" w:eastAsia="宋体"/>
                <w:sz w:val="16"/>
              </w:rPr>
              <w:t>春节晚会预计支出费用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A5A53">
            <w:pPr>
              <w:jc w:val="center"/>
            </w:pPr>
            <w:r>
              <w:rPr>
                <w:rFonts w:ascii="宋体" w:hAnsi="宋体" w:eastAsia="宋体"/>
                <w:sz w:val="16"/>
              </w:rPr>
              <w:t>&lt;=11万元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4AE50">
            <w:pPr>
              <w:jc w:val="center"/>
            </w:pPr>
            <w:r>
              <w:rPr>
                <w:rFonts w:ascii="宋体" w:hAnsi="宋体" w:eastAsia="宋体"/>
                <w:sz w:val="16"/>
              </w:rPr>
              <w:t>=10万元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2FA99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CCD57">
            <w:pPr>
              <w:jc w:val="center"/>
            </w:pPr>
            <w:r>
              <w:rPr>
                <w:rFonts w:ascii="宋体" w:hAnsi="宋体" w:eastAsia="宋体"/>
                <w:sz w:val="16"/>
              </w:rPr>
              <w:t>9.09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7B3ED3">
            <w:pPr>
              <w:jc w:val="center"/>
            </w:pPr>
            <w:r>
              <w:rPr>
                <w:rFonts w:ascii="宋体" w:hAnsi="宋体" w:eastAsia="宋体"/>
                <w:sz w:val="16"/>
              </w:rPr>
              <w:t>春节晚会实际花费10万元，结余12万元用于古尔邦节晚会支出。</w:t>
            </w:r>
          </w:p>
        </w:tc>
      </w:tr>
      <w:tr w14:paraId="531B49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26E9B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7A2FD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37CBE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69821">
            <w:pPr>
              <w:jc w:val="center"/>
            </w:pPr>
            <w:r>
              <w:rPr>
                <w:rFonts w:ascii="宋体" w:hAnsi="宋体" w:eastAsia="宋体"/>
                <w:sz w:val="16"/>
              </w:rPr>
              <w:t>古尔邦节晚会预计支出费用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A1BA9A">
            <w:pPr>
              <w:jc w:val="center"/>
            </w:pPr>
            <w:r>
              <w:rPr>
                <w:rFonts w:ascii="宋体" w:hAnsi="宋体" w:eastAsia="宋体"/>
                <w:sz w:val="16"/>
              </w:rPr>
              <w:t>&lt;=11万元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61CCD">
            <w:pPr>
              <w:jc w:val="center"/>
            </w:pPr>
            <w:r>
              <w:rPr>
                <w:rFonts w:ascii="宋体" w:hAnsi="宋体" w:eastAsia="宋体"/>
                <w:sz w:val="16"/>
              </w:rPr>
              <w: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687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3AE26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E970E">
            <w:pPr>
              <w:jc w:val="center"/>
            </w:pPr>
            <w:r>
              <w:rPr>
                <w:rFonts w:ascii="宋体" w:hAnsi="宋体" w:eastAsia="宋体"/>
                <w:sz w:val="16"/>
              </w:rPr>
              <w:t>春节晚会实际花费10万元，结余12万元用于古尔邦节晚会支出。</w:t>
            </w:r>
          </w:p>
        </w:tc>
      </w:tr>
      <w:tr w14:paraId="13D97A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AC01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950AB">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FD4CF">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FCAD4">
            <w:pPr>
              <w:jc w:val="center"/>
            </w:pPr>
            <w:r>
              <w:rPr>
                <w:rFonts w:ascii="宋体" w:hAnsi="宋体" w:eastAsia="宋体"/>
                <w:sz w:val="16"/>
              </w:rPr>
              <w:t>不断满足人民群众日益增长的精神文化需求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E74DB">
            <w:pPr>
              <w:jc w:val="center"/>
            </w:pPr>
            <w:r>
              <w:rPr>
                <w:rFonts w:ascii="宋体" w:hAnsi="宋体" w:eastAsia="宋体"/>
                <w:sz w:val="16"/>
              </w:rPr>
              <w:t>日益满足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CD13CD">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9220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C08A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46F07">
            <w:pPr>
              <w:jc w:val="center"/>
            </w:pPr>
          </w:p>
        </w:tc>
      </w:tr>
      <w:tr w14:paraId="6C773D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7046B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8A55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DBB9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73C50">
            <w:pPr>
              <w:jc w:val="center"/>
            </w:pPr>
            <w:r>
              <w:rPr>
                <w:rFonts w:ascii="宋体" w:hAnsi="宋体" w:eastAsia="宋体"/>
                <w:sz w:val="16"/>
              </w:rPr>
              <w:t>参加晚会观众满意度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172F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ABFB8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563B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E29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56407">
            <w:pPr>
              <w:jc w:val="center"/>
            </w:pPr>
            <w:r>
              <w:rPr>
                <w:rFonts w:ascii="宋体" w:hAnsi="宋体" w:eastAsia="宋体"/>
                <w:sz w:val="16"/>
              </w:rPr>
              <w:t>超额完成观众满意度</w:t>
            </w:r>
          </w:p>
        </w:tc>
      </w:tr>
      <w:tr w14:paraId="274D87C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A64E47A">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C0299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1C12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6694E">
            <w:pPr>
              <w:jc w:val="center"/>
            </w:pPr>
            <w:r>
              <w:rPr>
                <w:rFonts w:ascii="宋体" w:hAnsi="宋体" w:eastAsia="宋体"/>
                <w:sz w:val="16"/>
              </w:rPr>
              <w:t>98.42分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156F9BC"/>
        </w:tc>
      </w:tr>
    </w:tbl>
    <w:p w14:paraId="7D66D5C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D27411C">
        <w:tblPrEx>
          <w:tblCellMar>
            <w:top w:w="0" w:type="dxa"/>
            <w:left w:w="108" w:type="dxa"/>
            <w:bottom w:w="0" w:type="dxa"/>
            <w:right w:w="108" w:type="dxa"/>
          </w:tblCellMar>
        </w:tblPrEx>
        <w:tc>
          <w:tcPr>
            <w:tcW w:w="8847" w:type="dxa"/>
            <w:gridSpan w:val="9"/>
            <w:vAlign w:val="center"/>
          </w:tcPr>
          <w:p w14:paraId="77F36F04">
            <w:pPr>
              <w:jc w:val="center"/>
            </w:pPr>
            <w:r>
              <w:rPr>
                <w:rFonts w:ascii="宋体" w:hAnsi="宋体" w:eastAsia="宋体"/>
                <w:sz w:val="24"/>
              </w:rPr>
              <w:t>项目支出绩效自评表</w:t>
            </w:r>
          </w:p>
        </w:tc>
      </w:tr>
      <w:tr w14:paraId="3863A820">
        <w:tblPrEx>
          <w:tblCellMar>
            <w:top w:w="0" w:type="dxa"/>
            <w:left w:w="108" w:type="dxa"/>
            <w:bottom w:w="0" w:type="dxa"/>
            <w:right w:w="108" w:type="dxa"/>
          </w:tblCellMar>
        </w:tblPrEx>
        <w:tc>
          <w:tcPr>
            <w:tcW w:w="8847" w:type="dxa"/>
            <w:gridSpan w:val="9"/>
            <w:vAlign w:val="center"/>
          </w:tcPr>
          <w:p w14:paraId="1CB557F8">
            <w:pPr>
              <w:jc w:val="center"/>
            </w:pPr>
            <w:r>
              <w:rPr>
                <w:rFonts w:ascii="宋体" w:hAnsi="宋体" w:eastAsia="宋体"/>
                <w:sz w:val="24"/>
              </w:rPr>
              <w:t>(2024年度)</w:t>
            </w:r>
          </w:p>
        </w:tc>
      </w:tr>
      <w:tr w14:paraId="37DF608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559A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45ABF0D">
            <w:pPr>
              <w:jc w:val="center"/>
            </w:pPr>
            <w:r>
              <w:rPr>
                <w:rFonts w:ascii="宋体" w:hAnsi="宋体" w:eastAsia="宋体"/>
                <w:sz w:val="16"/>
              </w:rPr>
              <w:t>关于提前下达2024年中央补助地方公共文化服务体系建设补助资金（国家部委确定的一般项目）预算的通知</w:t>
            </w:r>
          </w:p>
        </w:tc>
      </w:tr>
      <w:tr w14:paraId="675BCE6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7B278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60BF5E9">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DB25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B78D799">
            <w:pPr>
              <w:jc w:val="center"/>
            </w:pPr>
            <w:r>
              <w:rPr>
                <w:rFonts w:ascii="宋体" w:hAnsi="宋体" w:eastAsia="宋体"/>
                <w:sz w:val="16"/>
              </w:rPr>
              <w:t>乌鲁木齐广播电视台（乌鲁木齐广播电视集团）</w:t>
            </w:r>
          </w:p>
        </w:tc>
      </w:tr>
      <w:tr w14:paraId="7D18F57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35D62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E6DFB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3910D">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79B7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E38B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00DD4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64A2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36A93">
            <w:pPr>
              <w:jc w:val="center"/>
            </w:pPr>
            <w:r>
              <w:rPr>
                <w:rFonts w:ascii="宋体" w:hAnsi="宋体" w:eastAsia="宋体"/>
                <w:sz w:val="16"/>
              </w:rPr>
              <w:t>得分</w:t>
            </w:r>
          </w:p>
        </w:tc>
      </w:tr>
      <w:tr w14:paraId="1EC63E0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38F0E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894EFB">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2AF4C">
            <w:pPr>
              <w:jc w:val="center"/>
            </w:pPr>
            <w:r>
              <w:rPr>
                <w:rFonts w:ascii="宋体" w:hAnsi="宋体" w:eastAsia="宋体"/>
                <w:sz w:val="16"/>
              </w:rPr>
              <w:t>31.20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798BF">
            <w:pPr>
              <w:jc w:val="center"/>
            </w:pPr>
            <w:r>
              <w:rPr>
                <w:rFonts w:ascii="宋体" w:hAnsi="宋体" w:eastAsia="宋体"/>
                <w:sz w:val="16"/>
              </w:rPr>
              <w:t>31.20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1ACBE9">
            <w:pPr>
              <w:jc w:val="center"/>
            </w:pPr>
            <w:r>
              <w:rPr>
                <w:rFonts w:ascii="宋体" w:hAnsi="宋体" w:eastAsia="宋体"/>
                <w:sz w:val="16"/>
              </w:rPr>
              <w:t>31.09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1114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F0B4FA">
            <w:pPr>
              <w:jc w:val="center"/>
            </w:pPr>
            <w:r>
              <w:rPr>
                <w:rFonts w:ascii="宋体" w:hAnsi="宋体" w:eastAsia="宋体"/>
                <w:sz w:val="16"/>
              </w:rPr>
              <w:t>99.65%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DFD713">
            <w:pPr>
              <w:jc w:val="center"/>
            </w:pPr>
            <w:r>
              <w:rPr>
                <w:rFonts w:ascii="宋体" w:hAnsi="宋体" w:eastAsia="宋体"/>
                <w:sz w:val="16"/>
              </w:rPr>
              <w:t>9.97分</w:t>
            </w:r>
          </w:p>
        </w:tc>
      </w:tr>
      <w:tr w14:paraId="14F4142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77AF6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A93F93">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1BC42">
            <w:pPr>
              <w:jc w:val="center"/>
            </w:pPr>
            <w:r>
              <w:rPr>
                <w:rFonts w:ascii="宋体" w:hAnsi="宋体" w:eastAsia="宋体"/>
                <w:sz w:val="16"/>
              </w:rPr>
              <w:t>31.20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8293E">
            <w:pPr>
              <w:jc w:val="center"/>
            </w:pPr>
            <w:r>
              <w:rPr>
                <w:rFonts w:ascii="宋体" w:hAnsi="宋体" w:eastAsia="宋体"/>
                <w:sz w:val="16"/>
              </w:rPr>
              <w:t>31.20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7F89E">
            <w:pPr>
              <w:jc w:val="center"/>
            </w:pPr>
            <w:r>
              <w:rPr>
                <w:rFonts w:ascii="宋体" w:hAnsi="宋体" w:eastAsia="宋体"/>
                <w:sz w:val="16"/>
              </w:rPr>
              <w:t>31.09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A6F20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0D020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0371C">
            <w:pPr>
              <w:jc w:val="center"/>
            </w:pPr>
            <w:r>
              <w:rPr>
                <w:rFonts w:ascii="宋体" w:hAnsi="宋体" w:eastAsia="宋体"/>
                <w:sz w:val="16"/>
              </w:rPr>
              <w:t>—</w:t>
            </w:r>
          </w:p>
        </w:tc>
      </w:tr>
      <w:tr w14:paraId="59ED09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9545B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4C13BC">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C204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987A3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1F84F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2795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9394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1F4785">
            <w:pPr>
              <w:jc w:val="center"/>
            </w:pPr>
            <w:r>
              <w:rPr>
                <w:rFonts w:ascii="宋体" w:hAnsi="宋体" w:eastAsia="宋体"/>
                <w:sz w:val="16"/>
              </w:rPr>
              <w:t>—</w:t>
            </w:r>
          </w:p>
        </w:tc>
      </w:tr>
      <w:tr w14:paraId="0B70080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37C92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7D04A7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EB3EE63">
            <w:pPr>
              <w:jc w:val="center"/>
            </w:pPr>
            <w:r>
              <w:rPr>
                <w:rFonts w:ascii="宋体" w:hAnsi="宋体" w:eastAsia="宋体"/>
                <w:sz w:val="16"/>
              </w:rPr>
              <w:t>实际完成情况</w:t>
            </w:r>
          </w:p>
        </w:tc>
      </w:tr>
      <w:tr w14:paraId="6B8E8D3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BBD41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9D3DA03">
            <w:pPr>
              <w:jc w:val="both"/>
            </w:pPr>
            <w:r>
              <w:rPr>
                <w:rFonts w:ascii="宋体" w:hAnsi="宋体" w:eastAsia="宋体"/>
                <w:sz w:val="16"/>
              </w:rPr>
              <w:t>发射机维护，保证每日直播时长18个小时，完成中央电视节目数字信号的转播任务，巩固中央广播电视节目无线覆盖效果。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090ECF">
            <w:pPr>
              <w:jc w:val="both"/>
            </w:pPr>
            <w:r>
              <w:rPr>
                <w:rFonts w:ascii="宋体" w:hAnsi="宋体" w:eastAsia="宋体"/>
                <w:sz w:val="16"/>
              </w:rPr>
              <w:t>已经完成了2024年的发射机的维护，保证每日直播时长18个小时，完成了2024年中央电视节目数字信号的转播任务，巩固了中央广播电视节目无线覆盖效果。</w:t>
            </w:r>
          </w:p>
        </w:tc>
      </w:tr>
      <w:tr w14:paraId="10EDC25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35C76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7420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954C5">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B2460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FCBD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00DE7">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5E2F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05D6BB">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ED5AA">
            <w:pPr>
              <w:jc w:val="center"/>
            </w:pPr>
            <w:r>
              <w:rPr>
                <w:rFonts w:ascii="宋体" w:hAnsi="宋体" w:eastAsia="宋体"/>
                <w:sz w:val="16"/>
              </w:rPr>
              <w:t>偏差原因分析及改进措施</w:t>
            </w:r>
          </w:p>
        </w:tc>
      </w:tr>
      <w:tr w14:paraId="43564DE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0BF9CB">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0FD45B">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FE37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DA71E">
            <w:pPr>
              <w:jc w:val="center"/>
            </w:pPr>
            <w:r>
              <w:rPr>
                <w:rFonts w:ascii="宋体" w:hAnsi="宋体" w:eastAsia="宋体"/>
                <w:sz w:val="16"/>
              </w:rPr>
              <w:t>保证广播电视节目正常运转设备数量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BF2C99">
            <w:pPr>
              <w:jc w:val="center"/>
            </w:pPr>
            <w:r>
              <w:rPr>
                <w:rFonts w:ascii="宋体" w:hAnsi="宋体" w:eastAsia="宋体"/>
                <w:sz w:val="16"/>
              </w:rPr>
              <w:t>=10台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F7DD47">
            <w:pPr>
              <w:jc w:val="center"/>
            </w:pPr>
            <w:r>
              <w:rPr>
                <w:rFonts w:ascii="宋体" w:hAnsi="宋体" w:eastAsia="宋体"/>
                <w:sz w:val="16"/>
              </w:rPr>
              <w:t>=10台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329C7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6274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AE8E5">
            <w:pPr>
              <w:jc w:val="center"/>
            </w:pPr>
          </w:p>
        </w:tc>
      </w:tr>
      <w:tr w14:paraId="6B1454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AB58D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658E3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2E2E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7C11B">
            <w:pPr>
              <w:jc w:val="center"/>
            </w:pPr>
            <w:r>
              <w:rPr>
                <w:rFonts w:ascii="宋体" w:hAnsi="宋体" w:eastAsia="宋体"/>
                <w:sz w:val="16"/>
              </w:rPr>
              <w:t>保证数字传输设备正常运转率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3B66A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74A4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6303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4B04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BE114">
            <w:pPr>
              <w:jc w:val="center"/>
            </w:pPr>
            <w:r>
              <w:rPr>
                <w:rFonts w:ascii="宋体" w:hAnsi="宋体" w:eastAsia="宋体"/>
                <w:sz w:val="16"/>
              </w:rPr>
              <w:t>所有设备都合格并正常工作，因此数字传输设备正常率为百分之百。</w:t>
            </w:r>
          </w:p>
        </w:tc>
      </w:tr>
      <w:tr w14:paraId="64344A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1A504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8A293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A7F7B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E0B54">
            <w:pPr>
              <w:jc w:val="center"/>
            </w:pPr>
            <w:r>
              <w:rPr>
                <w:rFonts w:ascii="宋体" w:hAnsi="宋体" w:eastAsia="宋体"/>
                <w:sz w:val="16"/>
              </w:rPr>
              <w:t>项目实施期限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057CD">
            <w:pPr>
              <w:jc w:val="center"/>
            </w:pPr>
            <w:r>
              <w:rPr>
                <w:rFonts w:ascii="宋体" w:hAnsi="宋体" w:eastAsia="宋体"/>
                <w:sz w:val="16"/>
              </w:rPr>
              <w:t>=12个月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F7F55">
            <w:pPr>
              <w:jc w:val="center"/>
            </w:pPr>
            <w:r>
              <w:rPr>
                <w:rFonts w:ascii="宋体" w:hAnsi="宋体" w:eastAsia="宋体"/>
                <w:sz w:val="16"/>
              </w:rPr>
              <w:t>=12个月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8870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C4A0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46472">
            <w:pPr>
              <w:jc w:val="center"/>
            </w:pPr>
          </w:p>
        </w:tc>
      </w:tr>
      <w:tr w14:paraId="5CA829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8ABB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AC83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C62A7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59B346">
            <w:pPr>
              <w:jc w:val="center"/>
            </w:pPr>
            <w:r>
              <w:rPr>
                <w:rFonts w:ascii="宋体" w:hAnsi="宋体" w:eastAsia="宋体"/>
                <w:sz w:val="16"/>
              </w:rPr>
              <w:t>每日直播时长</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9BEF39">
            <w:pPr>
              <w:jc w:val="center"/>
            </w:pPr>
            <w:r>
              <w:rPr>
                <w:rFonts w:ascii="宋体" w:hAnsi="宋体" w:eastAsia="宋体"/>
                <w:sz w:val="16"/>
              </w:rPr>
              <w:t>&gt;=18个小时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A36EB5">
            <w:pPr>
              <w:jc w:val="center"/>
            </w:pPr>
            <w:r>
              <w:rPr>
                <w:rFonts w:ascii="宋体" w:hAnsi="宋体" w:eastAsia="宋体"/>
                <w:sz w:val="16"/>
              </w:rPr>
              <w:t>=20个小时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A02D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514A0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4B78C0">
            <w:pPr>
              <w:jc w:val="center"/>
            </w:pPr>
            <w:r>
              <w:rPr>
                <w:rFonts w:ascii="宋体" w:hAnsi="宋体" w:eastAsia="宋体"/>
                <w:sz w:val="16"/>
              </w:rPr>
              <w:t>每日直播时长实际为20小时。</w:t>
            </w:r>
          </w:p>
        </w:tc>
      </w:tr>
      <w:tr w14:paraId="5F87923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98EB8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099ACF">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EF7B7A">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483B88">
            <w:pPr>
              <w:jc w:val="center"/>
            </w:pPr>
            <w:r>
              <w:rPr>
                <w:rFonts w:ascii="宋体" w:hAnsi="宋体" w:eastAsia="宋体"/>
                <w:sz w:val="16"/>
              </w:rPr>
              <w:t>中一等8套节目维修（护）费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772A3E">
            <w:pPr>
              <w:jc w:val="center"/>
            </w:pPr>
            <w:r>
              <w:rPr>
                <w:rFonts w:ascii="宋体" w:hAnsi="宋体" w:eastAsia="宋体"/>
                <w:sz w:val="16"/>
              </w:rPr>
              <w:t>=15.6万元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079DC">
            <w:pPr>
              <w:jc w:val="center"/>
            </w:pPr>
            <w:r>
              <w:rPr>
                <w:rFonts w:ascii="宋体" w:hAnsi="宋体" w:eastAsia="宋体"/>
                <w:sz w:val="16"/>
              </w:rPr>
              <w:t>=15.6万元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5297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F5D6B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C187C">
            <w:pPr>
              <w:jc w:val="center"/>
            </w:pPr>
          </w:p>
        </w:tc>
      </w:tr>
      <w:tr w14:paraId="65BD53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7280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8EE0E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AD102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CCE74">
            <w:pPr>
              <w:jc w:val="center"/>
            </w:pPr>
            <w:r>
              <w:rPr>
                <w:rFonts w:ascii="宋体" w:hAnsi="宋体" w:eastAsia="宋体"/>
                <w:sz w:val="16"/>
              </w:rPr>
              <w:t>中七等4套节目维护（修）费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37785">
            <w:pPr>
              <w:jc w:val="center"/>
            </w:pPr>
            <w:r>
              <w:rPr>
                <w:rFonts w:ascii="宋体" w:hAnsi="宋体" w:eastAsia="宋体"/>
                <w:sz w:val="16"/>
              </w:rPr>
              <w:t>&lt;=15.60万元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5203A7">
            <w:pPr>
              <w:jc w:val="center"/>
            </w:pPr>
            <w:r>
              <w:rPr>
                <w:rFonts w:ascii="宋体" w:hAnsi="宋体" w:eastAsia="宋体"/>
                <w:sz w:val="16"/>
              </w:rPr>
              <w:t>=15.49万元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32A2D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63D47">
            <w:pPr>
              <w:jc w:val="center"/>
            </w:pPr>
            <w:r>
              <w:rPr>
                <w:rFonts w:ascii="宋体" w:hAnsi="宋体" w:eastAsia="宋体"/>
                <w:sz w:val="16"/>
              </w:rPr>
              <w:t>9.93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F4757">
            <w:pPr>
              <w:jc w:val="center"/>
            </w:pPr>
            <w:r>
              <w:rPr>
                <w:rFonts w:ascii="宋体" w:hAnsi="宋体" w:eastAsia="宋体"/>
                <w:sz w:val="16"/>
              </w:rPr>
              <w:t>因为项目的实际中标合同金额为31.09万元。</w:t>
            </w:r>
          </w:p>
        </w:tc>
      </w:tr>
      <w:tr w14:paraId="4F5EA2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7D758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E12EA">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694D2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38019B">
            <w:pPr>
              <w:jc w:val="center"/>
            </w:pPr>
            <w:r>
              <w:rPr>
                <w:rFonts w:ascii="宋体" w:hAnsi="宋体" w:eastAsia="宋体"/>
                <w:sz w:val="16"/>
              </w:rPr>
              <w:t>丰富市民文娱生活效果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C5ED8">
            <w:pPr>
              <w:jc w:val="center"/>
            </w:pPr>
            <w:r>
              <w:rPr>
                <w:rFonts w:ascii="宋体" w:hAnsi="宋体" w:eastAsia="宋体"/>
                <w:sz w:val="16"/>
              </w:rPr>
              <w:t>显著丰富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78131">
            <w:pPr>
              <w:jc w:val="center"/>
            </w:pPr>
            <w:r>
              <w:rPr>
                <w:rFonts w:ascii="宋体" w:hAnsi="宋体" w:eastAsia="宋体"/>
                <w:sz w:val="16"/>
              </w:rPr>
              <w:t>显著丰富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909E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C1F5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31422C">
            <w:pPr>
              <w:jc w:val="center"/>
            </w:pPr>
          </w:p>
        </w:tc>
      </w:tr>
      <w:tr w14:paraId="6490B0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DA3B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7868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B5E6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B252B">
            <w:pPr>
              <w:jc w:val="center"/>
            </w:pPr>
            <w:r>
              <w:rPr>
                <w:rFonts w:ascii="宋体" w:hAnsi="宋体" w:eastAsia="宋体"/>
                <w:sz w:val="16"/>
              </w:rPr>
              <w:t>受众群体满意度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7A1B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931C8">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403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BB0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7E2E5">
            <w:pPr>
              <w:jc w:val="center"/>
            </w:pPr>
            <w:r>
              <w:rPr>
                <w:rFonts w:ascii="宋体" w:hAnsi="宋体" w:eastAsia="宋体"/>
                <w:sz w:val="16"/>
              </w:rPr>
              <w:t>超额完成指标。</w:t>
            </w:r>
          </w:p>
        </w:tc>
      </w:tr>
      <w:tr w14:paraId="3E8C529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98A79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591935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9EA4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CA541">
            <w:pPr>
              <w:jc w:val="center"/>
            </w:pPr>
            <w:r>
              <w:rPr>
                <w:rFonts w:ascii="宋体" w:hAnsi="宋体" w:eastAsia="宋体"/>
                <w:sz w:val="16"/>
              </w:rPr>
              <w:t>99.90分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3284CAA"/>
        </w:tc>
      </w:tr>
    </w:tbl>
    <w:p w14:paraId="68236F6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C4A6779">
        <w:tblPrEx>
          <w:tblCellMar>
            <w:top w:w="0" w:type="dxa"/>
            <w:left w:w="108" w:type="dxa"/>
            <w:bottom w:w="0" w:type="dxa"/>
            <w:right w:w="108" w:type="dxa"/>
          </w:tblCellMar>
        </w:tblPrEx>
        <w:tc>
          <w:tcPr>
            <w:tcW w:w="8847" w:type="dxa"/>
            <w:gridSpan w:val="9"/>
            <w:vAlign w:val="center"/>
          </w:tcPr>
          <w:p w14:paraId="7754805D">
            <w:pPr>
              <w:jc w:val="center"/>
            </w:pPr>
            <w:r>
              <w:rPr>
                <w:rFonts w:ascii="宋体" w:hAnsi="宋体" w:eastAsia="宋体"/>
                <w:sz w:val="24"/>
              </w:rPr>
              <w:t>项目支出绩效自评表</w:t>
            </w:r>
          </w:p>
        </w:tc>
      </w:tr>
      <w:tr w14:paraId="6504B59D">
        <w:tblPrEx>
          <w:tblCellMar>
            <w:top w:w="0" w:type="dxa"/>
            <w:left w:w="108" w:type="dxa"/>
            <w:bottom w:w="0" w:type="dxa"/>
            <w:right w:w="108" w:type="dxa"/>
          </w:tblCellMar>
        </w:tblPrEx>
        <w:tc>
          <w:tcPr>
            <w:tcW w:w="8847" w:type="dxa"/>
            <w:gridSpan w:val="9"/>
            <w:vAlign w:val="center"/>
          </w:tcPr>
          <w:p w14:paraId="3ACA749F">
            <w:pPr>
              <w:jc w:val="center"/>
            </w:pPr>
            <w:r>
              <w:rPr>
                <w:rFonts w:ascii="宋体" w:hAnsi="宋体" w:eastAsia="宋体"/>
                <w:sz w:val="24"/>
              </w:rPr>
              <w:t>(2024年度)</w:t>
            </w:r>
          </w:p>
        </w:tc>
      </w:tr>
      <w:tr w14:paraId="1480F59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912D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047E77C">
            <w:pPr>
              <w:jc w:val="center"/>
            </w:pPr>
            <w:r>
              <w:rPr>
                <w:rFonts w:ascii="宋体" w:hAnsi="宋体" w:eastAsia="宋体"/>
                <w:sz w:val="16"/>
              </w:rPr>
              <w:t>关于下达2024年中央补助地方公共文化服务体系建设（第二批）补助资金预算的通知</w:t>
            </w:r>
          </w:p>
        </w:tc>
      </w:tr>
      <w:tr w14:paraId="00C614A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5744C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B1A9C11">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C93D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8B82A4D">
            <w:pPr>
              <w:jc w:val="center"/>
            </w:pPr>
            <w:r>
              <w:rPr>
                <w:rFonts w:ascii="宋体" w:hAnsi="宋体" w:eastAsia="宋体"/>
                <w:sz w:val="16"/>
              </w:rPr>
              <w:t>乌鲁木齐广播电视台（乌鲁木齐广播电视集团）</w:t>
            </w:r>
          </w:p>
        </w:tc>
      </w:tr>
      <w:tr w14:paraId="2388DDC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0748FF">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86B22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35DF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820EA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49C3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7A5B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B226E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B249C">
            <w:pPr>
              <w:jc w:val="center"/>
            </w:pPr>
            <w:r>
              <w:rPr>
                <w:rFonts w:ascii="宋体" w:hAnsi="宋体" w:eastAsia="宋体"/>
                <w:sz w:val="16"/>
              </w:rPr>
              <w:t>得分</w:t>
            </w:r>
          </w:p>
        </w:tc>
      </w:tr>
      <w:tr w14:paraId="278F4D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E563E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8A0AE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54023">
            <w:pPr>
              <w:jc w:val="center"/>
            </w:pPr>
            <w:r>
              <w:rPr>
                <w:rFonts w:ascii="宋体" w:hAnsi="宋体" w:eastAsia="宋体"/>
                <w:sz w:val="16"/>
              </w:rPr>
              <w:t>69.00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FC738">
            <w:pPr>
              <w:jc w:val="center"/>
            </w:pPr>
            <w:r>
              <w:rPr>
                <w:rFonts w:ascii="宋体" w:hAnsi="宋体" w:eastAsia="宋体"/>
                <w:sz w:val="16"/>
              </w:rPr>
              <w:t>64.05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F15BB0">
            <w:pPr>
              <w:jc w:val="center"/>
            </w:pPr>
            <w:r>
              <w:rPr>
                <w:rFonts w:ascii="宋体" w:hAnsi="宋体" w:eastAsia="宋体"/>
                <w:sz w:val="16"/>
              </w:rPr>
              <w:t>64.05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6321F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125B6">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6D258">
            <w:pPr>
              <w:jc w:val="center"/>
            </w:pPr>
            <w:r>
              <w:rPr>
                <w:rFonts w:ascii="宋体" w:hAnsi="宋体" w:eastAsia="宋体"/>
                <w:sz w:val="16"/>
              </w:rPr>
              <w:t>10.00分</w:t>
            </w:r>
          </w:p>
        </w:tc>
      </w:tr>
      <w:tr w14:paraId="065108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AD160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E91E0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74BB2A">
            <w:pPr>
              <w:jc w:val="center"/>
            </w:pPr>
            <w:r>
              <w:rPr>
                <w:rFonts w:ascii="宋体" w:hAnsi="宋体" w:eastAsia="宋体"/>
                <w:sz w:val="16"/>
              </w:rPr>
              <w:t>69.00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49F3D">
            <w:pPr>
              <w:jc w:val="center"/>
            </w:pPr>
            <w:r>
              <w:rPr>
                <w:rFonts w:ascii="宋体" w:hAnsi="宋体" w:eastAsia="宋体"/>
                <w:sz w:val="16"/>
              </w:rPr>
              <w:t>64.05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275A7">
            <w:pPr>
              <w:jc w:val="center"/>
            </w:pPr>
            <w:r>
              <w:rPr>
                <w:rFonts w:ascii="宋体" w:hAnsi="宋体" w:eastAsia="宋体"/>
                <w:sz w:val="16"/>
              </w:rPr>
              <w:t>64.05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ED2F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7B35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A186C">
            <w:pPr>
              <w:jc w:val="center"/>
            </w:pPr>
            <w:r>
              <w:rPr>
                <w:rFonts w:ascii="宋体" w:hAnsi="宋体" w:eastAsia="宋体"/>
                <w:sz w:val="16"/>
              </w:rPr>
              <w:t>—</w:t>
            </w:r>
          </w:p>
        </w:tc>
      </w:tr>
      <w:tr w14:paraId="0D9597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D779A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D49BD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9211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2EF8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4A40E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A1CC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B21A0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C51C2">
            <w:pPr>
              <w:jc w:val="center"/>
            </w:pPr>
            <w:r>
              <w:rPr>
                <w:rFonts w:ascii="宋体" w:hAnsi="宋体" w:eastAsia="宋体"/>
                <w:sz w:val="16"/>
              </w:rPr>
              <w:t>—</w:t>
            </w:r>
          </w:p>
        </w:tc>
      </w:tr>
      <w:tr w14:paraId="1CF650A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70AB2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002C4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A9AB4E">
            <w:pPr>
              <w:jc w:val="center"/>
            </w:pPr>
            <w:r>
              <w:rPr>
                <w:rFonts w:ascii="宋体" w:hAnsi="宋体" w:eastAsia="宋体"/>
                <w:sz w:val="16"/>
              </w:rPr>
              <w:t>实际完成情况</w:t>
            </w:r>
          </w:p>
        </w:tc>
      </w:tr>
      <w:tr w14:paraId="01650F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8EB32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B48376">
            <w:pPr>
              <w:jc w:val="both"/>
            </w:pPr>
            <w:r>
              <w:rPr>
                <w:rFonts w:ascii="宋体" w:hAnsi="宋体" w:eastAsia="宋体"/>
                <w:sz w:val="16"/>
              </w:rPr>
              <w:t>用于采购网剧及网剧剧本、电视剧以及支付栏目费。</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78469BF">
            <w:pPr>
              <w:jc w:val="both"/>
            </w:pPr>
            <w:r>
              <w:rPr>
                <w:rFonts w:ascii="宋体" w:hAnsi="宋体" w:eastAsia="宋体"/>
                <w:sz w:val="16"/>
              </w:rPr>
              <w:t>2024年我台采购了网剧、电视剧以及支付了栏目费，因支付手续不全未购买网剧剧本，4.95万元结转到2025年支付。</w:t>
            </w:r>
          </w:p>
        </w:tc>
      </w:tr>
      <w:tr w14:paraId="5D5874A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AF9EA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AED60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44964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65D53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3152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DBC43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2221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9D5D1">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C3AEFB">
            <w:pPr>
              <w:jc w:val="center"/>
            </w:pPr>
            <w:r>
              <w:rPr>
                <w:rFonts w:ascii="宋体" w:hAnsi="宋体" w:eastAsia="宋体"/>
                <w:sz w:val="16"/>
              </w:rPr>
              <w:t>偏差原因分析及改进措施</w:t>
            </w:r>
          </w:p>
        </w:tc>
      </w:tr>
      <w:tr w14:paraId="77C7DBC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725C9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2C2357">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9A30F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CDE51">
            <w:pPr>
              <w:jc w:val="center"/>
            </w:pPr>
            <w:r>
              <w:rPr>
                <w:rFonts w:ascii="宋体" w:hAnsi="宋体" w:eastAsia="宋体"/>
                <w:sz w:val="16"/>
              </w:rPr>
              <w:t>购买电视剧数量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F7069">
            <w:pPr>
              <w:jc w:val="center"/>
            </w:pPr>
            <w:r>
              <w:rPr>
                <w:rFonts w:ascii="宋体" w:hAnsi="宋体" w:eastAsia="宋体"/>
                <w:sz w:val="16"/>
              </w:rPr>
              <w:t>&gt;=500集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1D9A6">
            <w:pPr>
              <w:jc w:val="center"/>
            </w:pPr>
            <w:r>
              <w:rPr>
                <w:rFonts w:ascii="宋体" w:hAnsi="宋体" w:eastAsia="宋体"/>
                <w:sz w:val="16"/>
              </w:rPr>
              <w:t>=500集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0197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03482">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1F832">
            <w:pPr>
              <w:jc w:val="center"/>
            </w:pPr>
          </w:p>
        </w:tc>
      </w:tr>
      <w:tr w14:paraId="3698AF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AC1DE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0114A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4187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D3446">
            <w:pPr>
              <w:jc w:val="center"/>
            </w:pPr>
            <w:r>
              <w:rPr>
                <w:rFonts w:ascii="宋体" w:hAnsi="宋体" w:eastAsia="宋体"/>
                <w:sz w:val="16"/>
              </w:rPr>
              <w:t>购买电视栏目数量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BF4BF">
            <w:pPr>
              <w:jc w:val="center"/>
            </w:pPr>
            <w:r>
              <w:rPr>
                <w:rFonts w:ascii="宋体" w:hAnsi="宋体" w:eastAsia="宋体"/>
                <w:sz w:val="16"/>
              </w:rPr>
              <w:t>&gt;=3类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A2B54A">
            <w:pPr>
              <w:jc w:val="center"/>
            </w:pPr>
            <w:r>
              <w:rPr>
                <w:rFonts w:ascii="宋体" w:hAnsi="宋体" w:eastAsia="宋体"/>
                <w:sz w:val="16"/>
              </w:rPr>
              <w:t>=3类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84A7E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3DB8E">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BA7B1">
            <w:pPr>
              <w:jc w:val="center"/>
            </w:pPr>
          </w:p>
        </w:tc>
      </w:tr>
      <w:tr w14:paraId="4115E2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A89E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526A5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F9FA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01751">
            <w:pPr>
              <w:jc w:val="center"/>
            </w:pPr>
            <w:r>
              <w:rPr>
                <w:rFonts w:ascii="宋体" w:hAnsi="宋体" w:eastAsia="宋体"/>
                <w:sz w:val="16"/>
              </w:rPr>
              <w:t>电视剧栏目正常播出率（%）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4B96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CD4AB9">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FB3F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1DF22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096F4B">
            <w:pPr>
              <w:jc w:val="center"/>
            </w:pPr>
          </w:p>
        </w:tc>
      </w:tr>
      <w:tr w14:paraId="2F3C80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E2C26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D52DCD">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5E92E5">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ECAC6">
            <w:pPr>
              <w:jc w:val="center"/>
            </w:pPr>
            <w:r>
              <w:rPr>
                <w:rFonts w:ascii="宋体" w:hAnsi="宋体" w:eastAsia="宋体"/>
                <w:sz w:val="16"/>
              </w:rPr>
              <w:t>购买电视剧节目费用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89D727">
            <w:pPr>
              <w:jc w:val="center"/>
            </w:pPr>
            <w:r>
              <w:rPr>
                <w:rFonts w:ascii="宋体" w:hAnsi="宋体" w:eastAsia="宋体"/>
                <w:sz w:val="16"/>
              </w:rPr>
              <w:t>&lt;=36.40万元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9A8964">
            <w:pPr>
              <w:jc w:val="center"/>
            </w:pPr>
            <w:r>
              <w:rPr>
                <w:rFonts w:ascii="宋体" w:hAnsi="宋体" w:eastAsia="宋体"/>
                <w:sz w:val="16"/>
              </w:rPr>
              <w:t>=36.4万元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786A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8E9DB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C62FB4">
            <w:pPr>
              <w:jc w:val="center"/>
            </w:pPr>
          </w:p>
        </w:tc>
      </w:tr>
      <w:tr w14:paraId="315CC1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DC5A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BE57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27E46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0B588A">
            <w:pPr>
              <w:jc w:val="center"/>
            </w:pPr>
            <w:r>
              <w:rPr>
                <w:rFonts w:ascii="宋体" w:hAnsi="宋体" w:eastAsia="宋体"/>
                <w:sz w:val="16"/>
              </w:rPr>
              <w:t>购买网剧及剧本费用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8E9986">
            <w:pPr>
              <w:jc w:val="center"/>
            </w:pPr>
            <w:r>
              <w:rPr>
                <w:rFonts w:ascii="宋体" w:hAnsi="宋体" w:eastAsia="宋体"/>
                <w:sz w:val="16"/>
              </w:rPr>
              <w:t>&lt;=27.65万元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7F546">
            <w:pPr>
              <w:jc w:val="center"/>
            </w:pPr>
            <w:r>
              <w:rPr>
                <w:rFonts w:ascii="宋体" w:hAnsi="宋体" w:eastAsia="宋体"/>
                <w:sz w:val="16"/>
              </w:rPr>
              <w:t>=27.65万元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9DA6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9BC0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D59B5B">
            <w:pPr>
              <w:jc w:val="center"/>
            </w:pPr>
          </w:p>
        </w:tc>
      </w:tr>
      <w:tr w14:paraId="7F8FDE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5CC0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43AB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B4D6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7568CB">
            <w:pPr>
              <w:jc w:val="center"/>
            </w:pPr>
            <w:r>
              <w:rPr>
                <w:rFonts w:ascii="宋体" w:hAnsi="宋体" w:eastAsia="宋体"/>
                <w:sz w:val="16"/>
              </w:rPr>
              <w:t>宣传首府，丰富首府人民的精神文化生活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24336">
            <w:pPr>
              <w:jc w:val="center"/>
            </w:pPr>
            <w:r>
              <w:rPr>
                <w:rFonts w:ascii="宋体" w:hAnsi="宋体" w:eastAsia="宋体"/>
                <w:sz w:val="16"/>
              </w:rPr>
              <w:t>有效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DB0AC">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4D8E8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351E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04D7A">
            <w:pPr>
              <w:jc w:val="center"/>
            </w:pPr>
          </w:p>
        </w:tc>
      </w:tr>
      <w:tr w14:paraId="62C550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D982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950DD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BC76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A638D">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BC8B9">
            <w:pPr>
              <w:jc w:val="center"/>
            </w:pPr>
            <w:r>
              <w:rPr>
                <w:rFonts w:ascii="宋体" w:hAnsi="宋体" w:eastAsia="宋体"/>
                <w:sz w:val="16"/>
              </w:rPr>
              <w:t>&gt;=96%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287EB1">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F60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D5407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F4083">
            <w:pPr>
              <w:jc w:val="center"/>
            </w:pPr>
          </w:p>
        </w:tc>
      </w:tr>
      <w:tr w14:paraId="6F363693">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3BA801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6589D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1C99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3D7C4">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3012C4A"/>
        </w:tc>
      </w:tr>
    </w:tbl>
    <w:p w14:paraId="5B33BAB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412D1D3">
        <w:tblPrEx>
          <w:tblCellMar>
            <w:top w:w="0" w:type="dxa"/>
            <w:left w:w="108" w:type="dxa"/>
            <w:bottom w:w="0" w:type="dxa"/>
            <w:right w:w="108" w:type="dxa"/>
          </w:tblCellMar>
        </w:tblPrEx>
        <w:tc>
          <w:tcPr>
            <w:tcW w:w="8847" w:type="dxa"/>
            <w:gridSpan w:val="9"/>
            <w:vAlign w:val="center"/>
          </w:tcPr>
          <w:p w14:paraId="57B98D4B">
            <w:pPr>
              <w:jc w:val="center"/>
            </w:pPr>
            <w:r>
              <w:rPr>
                <w:rFonts w:ascii="宋体" w:hAnsi="宋体" w:eastAsia="宋体"/>
                <w:sz w:val="24"/>
              </w:rPr>
              <w:t>项目支出绩效自评表</w:t>
            </w:r>
          </w:p>
        </w:tc>
      </w:tr>
      <w:tr w14:paraId="570A7020">
        <w:tblPrEx>
          <w:tblCellMar>
            <w:top w:w="0" w:type="dxa"/>
            <w:left w:w="108" w:type="dxa"/>
            <w:bottom w:w="0" w:type="dxa"/>
            <w:right w:w="108" w:type="dxa"/>
          </w:tblCellMar>
        </w:tblPrEx>
        <w:tc>
          <w:tcPr>
            <w:tcW w:w="8847" w:type="dxa"/>
            <w:gridSpan w:val="9"/>
            <w:vAlign w:val="center"/>
          </w:tcPr>
          <w:p w14:paraId="47FFCCEC">
            <w:pPr>
              <w:jc w:val="center"/>
            </w:pPr>
            <w:r>
              <w:rPr>
                <w:rFonts w:ascii="宋体" w:hAnsi="宋体" w:eastAsia="宋体"/>
                <w:sz w:val="24"/>
              </w:rPr>
              <w:t>(2024年度)</w:t>
            </w:r>
          </w:p>
        </w:tc>
      </w:tr>
      <w:tr w14:paraId="38099D5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EC92D1">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B632BE7">
            <w:pPr>
              <w:jc w:val="center"/>
            </w:pPr>
            <w:r>
              <w:rPr>
                <w:rFonts w:ascii="宋体" w:hAnsi="宋体" w:eastAsia="宋体"/>
                <w:sz w:val="16"/>
              </w:rPr>
              <w:t>广播电视宣传经费补助</w:t>
            </w:r>
          </w:p>
        </w:tc>
      </w:tr>
      <w:tr w14:paraId="0E50EC8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DA39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761C909">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45AEB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F7BC798">
            <w:pPr>
              <w:jc w:val="center"/>
            </w:pPr>
            <w:r>
              <w:rPr>
                <w:rFonts w:ascii="宋体" w:hAnsi="宋体" w:eastAsia="宋体"/>
                <w:sz w:val="16"/>
              </w:rPr>
              <w:t>乌鲁木齐广播电视台（乌鲁木齐广播电视集团）</w:t>
            </w:r>
          </w:p>
        </w:tc>
      </w:tr>
      <w:tr w14:paraId="7E5420C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BDD00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98247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A7738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7C2E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0F49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2758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7761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9618E">
            <w:pPr>
              <w:jc w:val="center"/>
            </w:pPr>
            <w:r>
              <w:rPr>
                <w:rFonts w:ascii="宋体" w:hAnsi="宋体" w:eastAsia="宋体"/>
                <w:sz w:val="16"/>
              </w:rPr>
              <w:t>得分</w:t>
            </w:r>
          </w:p>
        </w:tc>
      </w:tr>
      <w:tr w14:paraId="40B6AB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F3BAA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EF81D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DE2BA">
            <w:pPr>
              <w:jc w:val="center"/>
            </w:pPr>
            <w:r>
              <w:rPr>
                <w:rFonts w:ascii="宋体" w:hAnsi="宋体" w:eastAsia="宋体"/>
                <w:sz w:val="16"/>
              </w:rPr>
              <w:t>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6E3E0">
            <w:pPr>
              <w:jc w:val="center"/>
            </w:pPr>
            <w:r>
              <w:rPr>
                <w:rFonts w:ascii="宋体" w:hAnsi="宋体" w:eastAsia="宋体"/>
                <w:sz w:val="16"/>
              </w:rPr>
              <w:t>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A97AAE">
            <w:pPr>
              <w:jc w:val="center"/>
            </w:pPr>
            <w:r>
              <w:rPr>
                <w:rFonts w:ascii="宋体" w:hAnsi="宋体" w:eastAsia="宋体"/>
                <w:sz w:val="16"/>
              </w:rPr>
              <w:t>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CDC1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31B61">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A9FA7">
            <w:pPr>
              <w:jc w:val="center"/>
            </w:pPr>
            <w:r>
              <w:rPr>
                <w:rFonts w:ascii="宋体" w:hAnsi="宋体" w:eastAsia="宋体"/>
                <w:sz w:val="16"/>
              </w:rPr>
              <w:t>10.00分</w:t>
            </w:r>
          </w:p>
        </w:tc>
      </w:tr>
      <w:tr w14:paraId="2CAAA32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7DA28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3590B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AF848">
            <w:pPr>
              <w:jc w:val="center"/>
            </w:pPr>
            <w:r>
              <w:rPr>
                <w:rFonts w:ascii="宋体" w:hAnsi="宋体" w:eastAsia="宋体"/>
                <w:sz w:val="16"/>
              </w:rPr>
              <w:t>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A643E">
            <w:pPr>
              <w:jc w:val="center"/>
            </w:pPr>
            <w:r>
              <w:rPr>
                <w:rFonts w:ascii="宋体" w:hAnsi="宋体" w:eastAsia="宋体"/>
                <w:sz w:val="16"/>
              </w:rPr>
              <w:t>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7B16E">
            <w:pPr>
              <w:jc w:val="center"/>
            </w:pPr>
            <w:r>
              <w:rPr>
                <w:rFonts w:ascii="宋体" w:hAnsi="宋体" w:eastAsia="宋体"/>
                <w:sz w:val="16"/>
              </w:rPr>
              <w:t>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CA85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BF8E6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C24E6">
            <w:pPr>
              <w:jc w:val="center"/>
            </w:pPr>
            <w:r>
              <w:rPr>
                <w:rFonts w:ascii="宋体" w:hAnsi="宋体" w:eastAsia="宋体"/>
                <w:sz w:val="16"/>
              </w:rPr>
              <w:t>—</w:t>
            </w:r>
          </w:p>
        </w:tc>
      </w:tr>
      <w:tr w14:paraId="770228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9D178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34C7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E0B6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0F401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87FD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3D537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E0D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DCC48">
            <w:pPr>
              <w:jc w:val="center"/>
            </w:pPr>
            <w:r>
              <w:rPr>
                <w:rFonts w:ascii="宋体" w:hAnsi="宋体" w:eastAsia="宋体"/>
                <w:sz w:val="16"/>
              </w:rPr>
              <w:t>—</w:t>
            </w:r>
          </w:p>
        </w:tc>
      </w:tr>
      <w:tr w14:paraId="5001902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9586B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36AFAC3">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2746FDF">
            <w:pPr>
              <w:jc w:val="center"/>
            </w:pPr>
            <w:r>
              <w:rPr>
                <w:rFonts w:ascii="宋体" w:hAnsi="宋体" w:eastAsia="宋体"/>
                <w:sz w:val="16"/>
              </w:rPr>
              <w:t>实际完成情况</w:t>
            </w:r>
          </w:p>
        </w:tc>
      </w:tr>
      <w:tr w14:paraId="7A2F05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DA831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0CEDEBD">
            <w:pPr>
              <w:jc w:val="both"/>
            </w:pPr>
            <w:r>
              <w:rPr>
                <w:rFonts w:ascii="宋体" w:hAnsi="宋体" w:eastAsia="宋体"/>
                <w:sz w:val="16"/>
              </w:rPr>
              <w:t>承担着我市维语广播电视节目的宣传任务，为首府的繁荣、稳定作出重要贡献；按期发放补贴人员工资。</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064888">
            <w:pPr>
              <w:jc w:val="both"/>
            </w:pPr>
            <w:r>
              <w:rPr>
                <w:rFonts w:ascii="宋体" w:hAnsi="宋体" w:eastAsia="宋体"/>
                <w:sz w:val="16"/>
              </w:rPr>
              <w:t>乌鲁木齐广播电视台（乌鲁木齐广播电视集团），承担了乌鲁木齐市维语广播电视节目的宣传任务，我台为首府的繁荣和稳定作出了重要贡献；按期发放了补贴人员的工资。</w:t>
            </w:r>
          </w:p>
        </w:tc>
      </w:tr>
      <w:tr w14:paraId="7542835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78F29B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8377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3C1D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8D2F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D2B3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FB382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38C71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101A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38960C">
            <w:pPr>
              <w:jc w:val="center"/>
            </w:pPr>
            <w:r>
              <w:rPr>
                <w:rFonts w:ascii="宋体" w:hAnsi="宋体" w:eastAsia="宋体"/>
                <w:sz w:val="16"/>
              </w:rPr>
              <w:t>偏差原因分析及改进措施</w:t>
            </w:r>
          </w:p>
        </w:tc>
      </w:tr>
      <w:tr w14:paraId="6557979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A36F0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6C94B5">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C0DE9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77504">
            <w:pPr>
              <w:jc w:val="center"/>
            </w:pPr>
            <w:r>
              <w:rPr>
                <w:rFonts w:ascii="宋体" w:hAnsi="宋体" w:eastAsia="宋体"/>
                <w:sz w:val="16"/>
              </w:rPr>
              <w:t>补贴人数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86880">
            <w:pPr>
              <w:jc w:val="center"/>
            </w:pPr>
            <w:r>
              <w:rPr>
                <w:rFonts w:ascii="宋体" w:hAnsi="宋体" w:eastAsia="宋体"/>
                <w:sz w:val="16"/>
              </w:rPr>
              <w:t>=192人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326B5">
            <w:pPr>
              <w:jc w:val="center"/>
            </w:pPr>
            <w:r>
              <w:rPr>
                <w:rFonts w:ascii="宋体" w:hAnsi="宋体" w:eastAsia="宋体"/>
                <w:sz w:val="16"/>
              </w:rPr>
              <w:t>=192人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1E7F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BDA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322058">
            <w:pPr>
              <w:jc w:val="center"/>
            </w:pPr>
          </w:p>
        </w:tc>
      </w:tr>
      <w:tr w14:paraId="1DBE05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40B1D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57B7C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89EABA">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3EB14">
            <w:pPr>
              <w:jc w:val="center"/>
            </w:pPr>
            <w:r>
              <w:rPr>
                <w:rFonts w:ascii="宋体" w:hAnsi="宋体" w:eastAsia="宋体"/>
                <w:sz w:val="16"/>
              </w:rPr>
              <w:t>人员出勤率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BA8BA">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0152F7">
            <w:pPr>
              <w:jc w:val="center"/>
            </w:pPr>
            <w:r>
              <w:rPr>
                <w:rFonts w:ascii="宋体" w:hAnsi="宋体" w:eastAsia="宋体"/>
                <w:sz w:val="16"/>
              </w:rPr>
              <w:t>=95.31%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2627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2317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C0302">
            <w:pPr>
              <w:jc w:val="center"/>
            </w:pPr>
          </w:p>
        </w:tc>
      </w:tr>
      <w:tr w14:paraId="051B3E5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FA82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CC0F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AE313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3D16D5">
            <w:pPr>
              <w:jc w:val="center"/>
            </w:pPr>
            <w:r>
              <w:rPr>
                <w:rFonts w:ascii="宋体" w:hAnsi="宋体" w:eastAsia="宋体"/>
                <w:sz w:val="16"/>
              </w:rPr>
              <w:t>资金到位率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9CD6D9">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0627F">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1561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964F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F8445">
            <w:pPr>
              <w:jc w:val="center"/>
            </w:pPr>
          </w:p>
        </w:tc>
      </w:tr>
      <w:tr w14:paraId="10057C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A60A3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93749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4E5E27">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4195F8">
            <w:pPr>
              <w:jc w:val="center"/>
            </w:pPr>
            <w:r>
              <w:rPr>
                <w:rFonts w:ascii="宋体" w:hAnsi="宋体" w:eastAsia="宋体"/>
                <w:sz w:val="16"/>
              </w:rPr>
              <w:t>全天播出时间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98AE8">
            <w:pPr>
              <w:jc w:val="center"/>
            </w:pPr>
            <w:r>
              <w:rPr>
                <w:rFonts w:ascii="宋体" w:hAnsi="宋体" w:eastAsia="宋体"/>
                <w:sz w:val="16"/>
              </w:rPr>
              <w:t>&gt;=12小时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55F4CD">
            <w:pPr>
              <w:jc w:val="center"/>
            </w:pPr>
            <w:r>
              <w:rPr>
                <w:rFonts w:ascii="宋体" w:hAnsi="宋体" w:eastAsia="宋体"/>
                <w:sz w:val="16"/>
              </w:rPr>
              <w:t>=18小时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0311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D0D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EBBAE">
            <w:pPr>
              <w:jc w:val="center"/>
            </w:pPr>
            <w:r>
              <w:rPr>
                <w:rFonts w:ascii="宋体" w:hAnsi="宋体" w:eastAsia="宋体"/>
                <w:sz w:val="16"/>
              </w:rPr>
              <w:t>依据业务部门提供数据，每日播出时间为18小时。</w:t>
            </w:r>
          </w:p>
        </w:tc>
      </w:tr>
      <w:tr w14:paraId="4BB595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5FC72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5B63A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08C20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A269A">
            <w:pPr>
              <w:jc w:val="center"/>
            </w:pPr>
            <w:r>
              <w:rPr>
                <w:rFonts w:ascii="宋体" w:hAnsi="宋体" w:eastAsia="宋体"/>
                <w:sz w:val="16"/>
              </w:rPr>
              <w:t>广播电视栏目正常播出天数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FD9D5">
            <w:pPr>
              <w:jc w:val="center"/>
            </w:pPr>
            <w:r>
              <w:rPr>
                <w:rFonts w:ascii="宋体" w:hAnsi="宋体" w:eastAsia="宋体"/>
                <w:sz w:val="16"/>
              </w:rPr>
              <w:t>&gt;=365天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27F8C">
            <w:pPr>
              <w:jc w:val="center"/>
            </w:pPr>
            <w:r>
              <w:rPr>
                <w:rFonts w:ascii="宋体" w:hAnsi="宋体" w:eastAsia="宋体"/>
                <w:sz w:val="16"/>
              </w:rPr>
              <w:t>=365天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E767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39A19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E7DAC4">
            <w:pPr>
              <w:jc w:val="center"/>
            </w:pPr>
          </w:p>
        </w:tc>
      </w:tr>
      <w:tr w14:paraId="2F8C13A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AD1D4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D5C2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02E9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C6BA27">
            <w:pPr>
              <w:jc w:val="center"/>
            </w:pPr>
            <w:r>
              <w:rPr>
                <w:rFonts w:ascii="宋体" w:hAnsi="宋体" w:eastAsia="宋体"/>
                <w:sz w:val="16"/>
              </w:rPr>
              <w:t>保证人员基本薪资待遇，提升节目播出效果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9F10DD">
            <w:pPr>
              <w:jc w:val="center"/>
            </w:pPr>
            <w:r>
              <w:rPr>
                <w:rFonts w:ascii="宋体" w:hAnsi="宋体" w:eastAsia="宋体"/>
                <w:sz w:val="16"/>
              </w:rPr>
              <w:t>效果显著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E9F21C">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1B3F8">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C0BF6">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9275B3">
            <w:pPr>
              <w:jc w:val="center"/>
            </w:pPr>
          </w:p>
        </w:tc>
      </w:tr>
      <w:tr w14:paraId="00527E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EE9D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A84B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E62D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899DF">
            <w:pPr>
              <w:jc w:val="center"/>
            </w:pPr>
            <w:r>
              <w:rPr>
                <w:rFonts w:ascii="宋体" w:hAnsi="宋体" w:eastAsia="宋体"/>
                <w:sz w:val="16"/>
              </w:rPr>
              <w:t>观众听众满意度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39DE6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47F6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B89EA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59F86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2639D">
            <w:pPr>
              <w:jc w:val="center"/>
            </w:pPr>
            <w:r>
              <w:rPr>
                <w:rFonts w:ascii="宋体" w:hAnsi="宋体" w:eastAsia="宋体"/>
                <w:sz w:val="16"/>
              </w:rPr>
              <w:t>观众听众满意度超出预期值。</w:t>
            </w:r>
          </w:p>
        </w:tc>
      </w:tr>
      <w:tr w14:paraId="0A616DB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09F65A">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75C054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C5DD5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1BC8D6">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E06219C"/>
        </w:tc>
      </w:tr>
    </w:tbl>
    <w:p w14:paraId="5985CFF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8458DFD">
        <w:tblPrEx>
          <w:tblCellMar>
            <w:top w:w="0" w:type="dxa"/>
            <w:left w:w="108" w:type="dxa"/>
            <w:bottom w:w="0" w:type="dxa"/>
            <w:right w:w="108" w:type="dxa"/>
          </w:tblCellMar>
        </w:tblPrEx>
        <w:tc>
          <w:tcPr>
            <w:tcW w:w="8847" w:type="dxa"/>
            <w:gridSpan w:val="9"/>
            <w:vAlign w:val="center"/>
          </w:tcPr>
          <w:p w14:paraId="3BF56A12">
            <w:pPr>
              <w:jc w:val="center"/>
            </w:pPr>
            <w:r>
              <w:rPr>
                <w:rFonts w:ascii="宋体" w:hAnsi="宋体" w:eastAsia="宋体"/>
                <w:sz w:val="24"/>
              </w:rPr>
              <w:t>项目支出绩效自评表</w:t>
            </w:r>
          </w:p>
        </w:tc>
      </w:tr>
      <w:tr w14:paraId="559816C7">
        <w:tblPrEx>
          <w:tblCellMar>
            <w:top w:w="0" w:type="dxa"/>
            <w:left w:w="108" w:type="dxa"/>
            <w:bottom w:w="0" w:type="dxa"/>
            <w:right w:w="108" w:type="dxa"/>
          </w:tblCellMar>
        </w:tblPrEx>
        <w:tc>
          <w:tcPr>
            <w:tcW w:w="8847" w:type="dxa"/>
            <w:gridSpan w:val="9"/>
            <w:vAlign w:val="center"/>
          </w:tcPr>
          <w:p w14:paraId="0AC31928">
            <w:pPr>
              <w:jc w:val="center"/>
            </w:pPr>
            <w:r>
              <w:rPr>
                <w:rFonts w:ascii="宋体" w:hAnsi="宋体" w:eastAsia="宋体"/>
                <w:sz w:val="24"/>
              </w:rPr>
              <w:t>(2024年度)</w:t>
            </w:r>
          </w:p>
        </w:tc>
      </w:tr>
      <w:tr w14:paraId="00460BF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282B5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A919B65">
            <w:pPr>
              <w:jc w:val="center"/>
            </w:pPr>
            <w:r>
              <w:rPr>
                <w:rFonts w:ascii="宋体" w:hAnsi="宋体" w:eastAsia="宋体"/>
                <w:sz w:val="16"/>
              </w:rPr>
              <w:t>红山网业务费</w:t>
            </w:r>
          </w:p>
        </w:tc>
      </w:tr>
      <w:tr w14:paraId="6A609F3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627D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3B6EAA1">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A412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20DB48E">
            <w:pPr>
              <w:jc w:val="center"/>
            </w:pPr>
            <w:r>
              <w:rPr>
                <w:rFonts w:ascii="宋体" w:hAnsi="宋体" w:eastAsia="宋体"/>
                <w:sz w:val="16"/>
              </w:rPr>
              <w:t>乌鲁木齐广播电视台（乌鲁木齐广播电视集团）</w:t>
            </w:r>
          </w:p>
        </w:tc>
      </w:tr>
      <w:tr w14:paraId="22C4471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5592D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5E512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8FB9E">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84FD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33B4CD">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D233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2FBE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61E368">
            <w:pPr>
              <w:jc w:val="center"/>
            </w:pPr>
            <w:r>
              <w:rPr>
                <w:rFonts w:ascii="宋体" w:hAnsi="宋体" w:eastAsia="宋体"/>
                <w:sz w:val="16"/>
              </w:rPr>
              <w:t>得分</w:t>
            </w:r>
          </w:p>
        </w:tc>
      </w:tr>
      <w:tr w14:paraId="7FE59A8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7B721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33AF4F">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BCFEF2">
            <w:pPr>
              <w:jc w:val="center"/>
            </w:pPr>
            <w:r>
              <w:rPr>
                <w:rFonts w:ascii="宋体" w:hAnsi="宋体" w:eastAsia="宋体"/>
                <w:sz w:val="16"/>
              </w:rPr>
              <w:t>146.10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7247B">
            <w:pPr>
              <w:jc w:val="center"/>
            </w:pPr>
            <w:r>
              <w:rPr>
                <w:rFonts w:ascii="宋体" w:hAnsi="宋体" w:eastAsia="宋体"/>
                <w:sz w:val="16"/>
              </w:rPr>
              <w:t>146.10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7B668">
            <w:pPr>
              <w:jc w:val="center"/>
            </w:pPr>
            <w:r>
              <w:rPr>
                <w:rFonts w:ascii="宋体" w:hAnsi="宋体" w:eastAsia="宋体"/>
                <w:sz w:val="16"/>
              </w:rPr>
              <w:t>146.10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B229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7BB664">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D10B4">
            <w:pPr>
              <w:jc w:val="center"/>
            </w:pPr>
            <w:r>
              <w:rPr>
                <w:rFonts w:ascii="宋体" w:hAnsi="宋体" w:eastAsia="宋体"/>
                <w:sz w:val="16"/>
              </w:rPr>
              <w:t>10.00分</w:t>
            </w:r>
          </w:p>
        </w:tc>
      </w:tr>
      <w:tr w14:paraId="0FFE4A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E443E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33F10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977E1">
            <w:pPr>
              <w:jc w:val="center"/>
            </w:pPr>
            <w:r>
              <w:rPr>
                <w:rFonts w:ascii="宋体" w:hAnsi="宋体" w:eastAsia="宋体"/>
                <w:sz w:val="16"/>
              </w:rPr>
              <w:t>146.10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EE79A">
            <w:pPr>
              <w:jc w:val="center"/>
            </w:pPr>
            <w:r>
              <w:rPr>
                <w:rFonts w:ascii="宋体" w:hAnsi="宋体" w:eastAsia="宋体"/>
                <w:sz w:val="16"/>
              </w:rPr>
              <w:t>146.10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4500E">
            <w:pPr>
              <w:jc w:val="center"/>
            </w:pPr>
            <w:r>
              <w:rPr>
                <w:rFonts w:ascii="宋体" w:hAnsi="宋体" w:eastAsia="宋体"/>
                <w:sz w:val="16"/>
              </w:rPr>
              <w:t>146.10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7917B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51F4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02038C">
            <w:pPr>
              <w:jc w:val="center"/>
            </w:pPr>
            <w:r>
              <w:rPr>
                <w:rFonts w:ascii="宋体" w:hAnsi="宋体" w:eastAsia="宋体"/>
                <w:sz w:val="16"/>
              </w:rPr>
              <w:t>—</w:t>
            </w:r>
          </w:p>
        </w:tc>
      </w:tr>
      <w:tr w14:paraId="2678783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D88F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B0DC6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19D27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6245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A155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EB498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0577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40C19">
            <w:pPr>
              <w:jc w:val="center"/>
            </w:pPr>
            <w:r>
              <w:rPr>
                <w:rFonts w:ascii="宋体" w:hAnsi="宋体" w:eastAsia="宋体"/>
                <w:sz w:val="16"/>
              </w:rPr>
              <w:t>—</w:t>
            </w:r>
          </w:p>
        </w:tc>
      </w:tr>
      <w:tr w14:paraId="76A9F38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EECF1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24A5FB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F6C41CB">
            <w:pPr>
              <w:jc w:val="center"/>
            </w:pPr>
            <w:r>
              <w:rPr>
                <w:rFonts w:ascii="宋体" w:hAnsi="宋体" w:eastAsia="宋体"/>
                <w:sz w:val="16"/>
              </w:rPr>
              <w:t>实际完成情况</w:t>
            </w:r>
          </w:p>
        </w:tc>
      </w:tr>
      <w:tr w14:paraId="1E6748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9E961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9563499">
            <w:pPr>
              <w:jc w:val="both"/>
            </w:pPr>
            <w:r>
              <w:rPr>
                <w:rFonts w:ascii="宋体" w:hAnsi="宋体" w:eastAsia="宋体"/>
                <w:sz w:val="16"/>
              </w:rPr>
              <w:t>每月按时发放红山眼聘用人员工资发放，按照目标完成乌鲁木齐综合门户网站、乌鲁木齐官方微信“乌鲁木齐零距离”、广播电台APP“红山眼”的发布运营。</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4A4EFB0">
            <w:pPr>
              <w:jc w:val="both"/>
            </w:pPr>
            <w:r>
              <w:rPr>
                <w:rFonts w:ascii="宋体" w:hAnsi="宋体" w:eastAsia="宋体"/>
                <w:sz w:val="16"/>
              </w:rPr>
              <w:t>我台每月按时发放了红山眼聘用人员的工资发放，按照目标完成了乌鲁木齐综合门户网站、乌鲁木齐官方微信“乌鲁木齐零距离”、广播电台APP“红山眼”的发布运营。</w:t>
            </w:r>
          </w:p>
        </w:tc>
      </w:tr>
      <w:tr w14:paraId="15C8415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5000FD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8425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0953CE">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D042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9CE2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A59C1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63AF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F94AE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1D751">
            <w:pPr>
              <w:jc w:val="center"/>
            </w:pPr>
            <w:r>
              <w:rPr>
                <w:rFonts w:ascii="宋体" w:hAnsi="宋体" w:eastAsia="宋体"/>
                <w:sz w:val="16"/>
              </w:rPr>
              <w:t>偏差原因分析及改进措施</w:t>
            </w:r>
          </w:p>
        </w:tc>
      </w:tr>
      <w:tr w14:paraId="4C8612C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8BBE6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3854A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8EB08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135F1D">
            <w:pPr>
              <w:jc w:val="center"/>
            </w:pPr>
            <w:r>
              <w:rPr>
                <w:rFonts w:ascii="宋体" w:hAnsi="宋体" w:eastAsia="宋体"/>
                <w:sz w:val="16"/>
              </w:rPr>
              <w:t>红山网聘用人数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E48DA">
            <w:pPr>
              <w:jc w:val="center"/>
            </w:pPr>
            <w:r>
              <w:rPr>
                <w:rFonts w:ascii="宋体" w:hAnsi="宋体" w:eastAsia="宋体"/>
                <w:sz w:val="16"/>
              </w:rPr>
              <w:t>＝19人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E655A">
            <w:pPr>
              <w:jc w:val="center"/>
            </w:pPr>
            <w:r>
              <w:rPr>
                <w:rFonts w:ascii="宋体" w:hAnsi="宋体" w:eastAsia="宋体"/>
                <w:sz w:val="16"/>
              </w:rPr>
              <w:t>=19%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82B04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32B95">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D8575">
            <w:pPr>
              <w:jc w:val="center"/>
            </w:pPr>
          </w:p>
        </w:tc>
      </w:tr>
      <w:tr w14:paraId="75AA83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7486A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073A1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5E283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C1726">
            <w:pPr>
              <w:jc w:val="center"/>
            </w:pPr>
            <w:r>
              <w:rPr>
                <w:rFonts w:ascii="宋体" w:hAnsi="宋体" w:eastAsia="宋体"/>
                <w:sz w:val="16"/>
              </w:rPr>
              <w:t>发布信息平台数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FA543B">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AC180">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D8CB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388D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D9998">
            <w:pPr>
              <w:jc w:val="center"/>
            </w:pPr>
          </w:p>
        </w:tc>
      </w:tr>
      <w:tr w14:paraId="58724F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4A469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ECDF6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87B78A">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F1267">
            <w:pPr>
              <w:jc w:val="center"/>
            </w:pPr>
            <w:r>
              <w:rPr>
                <w:rFonts w:ascii="宋体" w:hAnsi="宋体" w:eastAsia="宋体"/>
                <w:sz w:val="16"/>
              </w:rPr>
              <w:t>聘用人员出勤率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BB739">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F4650">
            <w:pPr>
              <w:jc w:val="center"/>
            </w:pPr>
            <w:r>
              <w:rPr>
                <w:rFonts w:ascii="宋体" w:hAnsi="宋体" w:eastAsia="宋体"/>
                <w:sz w:val="16"/>
              </w:rPr>
              <w: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BE933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33612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F94F2B">
            <w:pPr>
              <w:jc w:val="center"/>
            </w:pPr>
          </w:p>
        </w:tc>
      </w:tr>
      <w:tr w14:paraId="20F49C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13AB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40EB3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8FA75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70CE7">
            <w:pPr>
              <w:jc w:val="center"/>
            </w:pPr>
            <w:r>
              <w:rPr>
                <w:rFonts w:ascii="宋体" w:hAnsi="宋体" w:eastAsia="宋体"/>
                <w:sz w:val="16"/>
              </w:rPr>
              <w:t>稿件内容合规率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EA56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DAC0B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58B5B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6C66D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4EAD7">
            <w:pPr>
              <w:jc w:val="center"/>
            </w:pPr>
          </w:p>
        </w:tc>
      </w:tr>
      <w:tr w14:paraId="705775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EE50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2B83C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15403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9FE24">
            <w:pPr>
              <w:jc w:val="center"/>
            </w:pPr>
            <w:r>
              <w:rPr>
                <w:rFonts w:ascii="宋体" w:hAnsi="宋体" w:eastAsia="宋体"/>
                <w:sz w:val="16"/>
              </w:rPr>
              <w:t>电信专线正常运营情况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3647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E48B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DD3A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0894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6400E">
            <w:pPr>
              <w:jc w:val="center"/>
            </w:pPr>
          </w:p>
        </w:tc>
      </w:tr>
      <w:tr w14:paraId="140234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0A6AA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B63D49">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CC2D8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6D0CA">
            <w:pPr>
              <w:jc w:val="center"/>
            </w:pPr>
            <w:r>
              <w:rPr>
                <w:rFonts w:ascii="宋体" w:hAnsi="宋体" w:eastAsia="宋体"/>
                <w:sz w:val="16"/>
              </w:rPr>
              <w:t>聘用人员劳务费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D80F9">
            <w:pPr>
              <w:jc w:val="center"/>
            </w:pPr>
            <w:r>
              <w:rPr>
                <w:rFonts w:ascii="宋体" w:hAnsi="宋体" w:eastAsia="宋体"/>
                <w:sz w:val="16"/>
              </w:rPr>
              <w:t>&lt;=100万元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EBFDEA">
            <w:pPr>
              <w:jc w:val="center"/>
            </w:pPr>
            <w:r>
              <w:rPr>
                <w:rFonts w:ascii="宋体" w:hAnsi="宋体" w:eastAsia="宋体"/>
                <w:sz w:val="16"/>
              </w:rPr>
              <w:t>=100万元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88D2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C02C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71AF2">
            <w:pPr>
              <w:jc w:val="center"/>
            </w:pPr>
          </w:p>
        </w:tc>
      </w:tr>
      <w:tr w14:paraId="2E5F42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31FD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9BD94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1BF76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08D0E0">
            <w:pPr>
              <w:jc w:val="center"/>
            </w:pPr>
            <w:r>
              <w:rPr>
                <w:rFonts w:ascii="宋体" w:hAnsi="宋体" w:eastAsia="宋体"/>
                <w:sz w:val="16"/>
              </w:rPr>
              <w:t>供稿平台费用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E18633">
            <w:pPr>
              <w:jc w:val="center"/>
            </w:pPr>
            <w:r>
              <w:rPr>
                <w:rFonts w:ascii="宋体" w:hAnsi="宋体" w:eastAsia="宋体"/>
                <w:sz w:val="16"/>
              </w:rPr>
              <w:t>&lt;=30万元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F2A12">
            <w:pPr>
              <w:jc w:val="center"/>
            </w:pPr>
            <w:r>
              <w:rPr>
                <w:rFonts w:ascii="宋体" w:hAnsi="宋体" w:eastAsia="宋体"/>
                <w:sz w:val="16"/>
              </w:rPr>
              <w:t>=30万元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FF94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BB91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A6C96">
            <w:pPr>
              <w:jc w:val="center"/>
            </w:pPr>
          </w:p>
        </w:tc>
      </w:tr>
      <w:tr w14:paraId="779E1ED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6FEE9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EAECC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F32EF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22924">
            <w:pPr>
              <w:jc w:val="center"/>
            </w:pPr>
            <w:r>
              <w:rPr>
                <w:rFonts w:ascii="宋体" w:hAnsi="宋体" w:eastAsia="宋体"/>
                <w:sz w:val="16"/>
              </w:rPr>
              <w:t>数据专线费用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3F09F">
            <w:pPr>
              <w:jc w:val="center"/>
            </w:pPr>
            <w:r>
              <w:rPr>
                <w:rFonts w:ascii="宋体" w:hAnsi="宋体" w:eastAsia="宋体"/>
                <w:sz w:val="16"/>
              </w:rPr>
              <w:t>&lt;=16.1万元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2C026">
            <w:pPr>
              <w:jc w:val="center"/>
            </w:pPr>
            <w:r>
              <w:rPr>
                <w:rFonts w:ascii="宋体" w:hAnsi="宋体" w:eastAsia="宋体"/>
                <w:sz w:val="16"/>
              </w:rPr>
              <w:t>=16.1万元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C128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9F19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9B4C7">
            <w:pPr>
              <w:jc w:val="center"/>
            </w:pPr>
          </w:p>
        </w:tc>
      </w:tr>
      <w:tr w14:paraId="6496F6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2FDD5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B3571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3149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241F0">
            <w:pPr>
              <w:jc w:val="center"/>
            </w:pPr>
            <w:r>
              <w:rPr>
                <w:rFonts w:ascii="宋体" w:hAnsi="宋体" w:eastAsia="宋体"/>
                <w:sz w:val="16"/>
              </w:rPr>
              <w:t>保证红山网正常运转，推进正确引导舆论导向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FC1E8">
            <w:pPr>
              <w:jc w:val="center"/>
            </w:pPr>
            <w:r>
              <w:rPr>
                <w:rFonts w:ascii="宋体" w:hAnsi="宋体" w:eastAsia="宋体"/>
                <w:sz w:val="16"/>
              </w:rPr>
              <w:t>有效推进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9147E">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DAEC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ABC3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6DECDC">
            <w:pPr>
              <w:jc w:val="center"/>
            </w:pPr>
          </w:p>
        </w:tc>
      </w:tr>
      <w:tr w14:paraId="00C397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C88EF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85DD6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711B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6BBF0">
            <w:pPr>
              <w:jc w:val="center"/>
            </w:pPr>
            <w:r>
              <w:rPr>
                <w:rFonts w:ascii="宋体" w:hAnsi="宋体" w:eastAsia="宋体"/>
                <w:sz w:val="16"/>
              </w:rPr>
              <w:t>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56FAA">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608514">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1328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B9E4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36CA8">
            <w:pPr>
              <w:jc w:val="center"/>
            </w:pPr>
            <w:r>
              <w:rPr>
                <w:rFonts w:ascii="宋体" w:hAnsi="宋体" w:eastAsia="宋体"/>
                <w:sz w:val="16"/>
              </w:rPr>
              <w:t>受众满意度超额完成指标。</w:t>
            </w:r>
          </w:p>
        </w:tc>
      </w:tr>
      <w:tr w14:paraId="2F419AB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A5C5450">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7ACF4C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D655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87146">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8042DB5"/>
        </w:tc>
      </w:tr>
    </w:tbl>
    <w:p w14:paraId="3EAB287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A4D0AB7">
        <w:tblPrEx>
          <w:tblCellMar>
            <w:top w:w="0" w:type="dxa"/>
            <w:left w:w="108" w:type="dxa"/>
            <w:bottom w:w="0" w:type="dxa"/>
            <w:right w:w="108" w:type="dxa"/>
          </w:tblCellMar>
        </w:tblPrEx>
        <w:tc>
          <w:tcPr>
            <w:tcW w:w="8847" w:type="dxa"/>
            <w:gridSpan w:val="9"/>
            <w:vAlign w:val="center"/>
          </w:tcPr>
          <w:p w14:paraId="1610E2F8">
            <w:pPr>
              <w:jc w:val="center"/>
            </w:pPr>
            <w:r>
              <w:rPr>
                <w:rFonts w:ascii="宋体" w:hAnsi="宋体" w:eastAsia="宋体"/>
                <w:sz w:val="24"/>
              </w:rPr>
              <w:t>项目支出绩效自评表</w:t>
            </w:r>
          </w:p>
        </w:tc>
      </w:tr>
      <w:tr w14:paraId="552A25E9">
        <w:tblPrEx>
          <w:tblCellMar>
            <w:top w:w="0" w:type="dxa"/>
            <w:left w:w="108" w:type="dxa"/>
            <w:bottom w:w="0" w:type="dxa"/>
            <w:right w:w="108" w:type="dxa"/>
          </w:tblCellMar>
        </w:tblPrEx>
        <w:tc>
          <w:tcPr>
            <w:tcW w:w="8847" w:type="dxa"/>
            <w:gridSpan w:val="9"/>
            <w:vAlign w:val="center"/>
          </w:tcPr>
          <w:p w14:paraId="33BE0B21">
            <w:pPr>
              <w:jc w:val="center"/>
            </w:pPr>
            <w:r>
              <w:rPr>
                <w:rFonts w:ascii="宋体" w:hAnsi="宋体" w:eastAsia="宋体"/>
                <w:sz w:val="24"/>
              </w:rPr>
              <w:t>(2024年度)</w:t>
            </w:r>
          </w:p>
        </w:tc>
      </w:tr>
      <w:tr w14:paraId="1E0CD12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F2596">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69FDA86">
            <w:pPr>
              <w:jc w:val="center"/>
            </w:pPr>
            <w:r>
              <w:rPr>
                <w:rFonts w:ascii="宋体" w:hAnsi="宋体" w:eastAsia="宋体"/>
                <w:sz w:val="16"/>
              </w:rPr>
              <w:t>节目及设备购置</w:t>
            </w:r>
          </w:p>
        </w:tc>
      </w:tr>
      <w:tr w14:paraId="03F45CD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0F833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C3BA3E4">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5F4112">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64E963D">
            <w:pPr>
              <w:jc w:val="center"/>
            </w:pPr>
            <w:r>
              <w:rPr>
                <w:rFonts w:ascii="宋体" w:hAnsi="宋体" w:eastAsia="宋体"/>
                <w:sz w:val="16"/>
              </w:rPr>
              <w:t>乌鲁木齐广播电视台（乌鲁木齐广播电视集团）</w:t>
            </w:r>
          </w:p>
        </w:tc>
      </w:tr>
      <w:tr w14:paraId="68800EE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D1895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B275F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F8C3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64497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D465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9265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9F63E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1F922">
            <w:pPr>
              <w:jc w:val="center"/>
            </w:pPr>
            <w:r>
              <w:rPr>
                <w:rFonts w:ascii="宋体" w:hAnsi="宋体" w:eastAsia="宋体"/>
                <w:sz w:val="16"/>
              </w:rPr>
              <w:t>得分</w:t>
            </w:r>
          </w:p>
        </w:tc>
      </w:tr>
      <w:tr w14:paraId="5E8052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5AF65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028C5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08E79E">
            <w:pPr>
              <w:jc w:val="center"/>
            </w:pPr>
            <w:r>
              <w:rPr>
                <w:rFonts w:ascii="宋体" w:hAnsi="宋体" w:eastAsia="宋体"/>
                <w:sz w:val="16"/>
              </w:rPr>
              <w:t>99.50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A43ED6">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4350BC">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A2A29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C1DAF">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40FCFF">
            <w:pPr>
              <w:jc w:val="center"/>
            </w:pPr>
            <w:r>
              <w:rPr>
                <w:rFonts w:ascii="宋体" w:hAnsi="宋体" w:eastAsia="宋体"/>
                <w:sz w:val="16"/>
              </w:rPr>
              <w:t>10.00分</w:t>
            </w:r>
          </w:p>
        </w:tc>
      </w:tr>
      <w:tr w14:paraId="25E925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BF19A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444C2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8B8A69">
            <w:pPr>
              <w:jc w:val="center"/>
            </w:pPr>
            <w:r>
              <w:rPr>
                <w:rFonts w:ascii="宋体" w:hAnsi="宋体" w:eastAsia="宋体"/>
                <w:sz w:val="16"/>
              </w:rPr>
              <w:t>68.85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FDF6C">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4B16D">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E54E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8C03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8E53AB">
            <w:pPr>
              <w:jc w:val="center"/>
            </w:pPr>
            <w:r>
              <w:rPr>
                <w:rFonts w:ascii="宋体" w:hAnsi="宋体" w:eastAsia="宋体"/>
                <w:sz w:val="16"/>
              </w:rPr>
              <w:t>—</w:t>
            </w:r>
          </w:p>
        </w:tc>
      </w:tr>
      <w:tr w14:paraId="388A62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C2FE9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13FE8C">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D12FF">
            <w:pPr>
              <w:jc w:val="center"/>
            </w:pPr>
            <w:r>
              <w:rPr>
                <w:rFonts w:ascii="宋体" w:hAnsi="宋体" w:eastAsia="宋体"/>
                <w:sz w:val="16"/>
              </w:rPr>
              <w:t>30.65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9139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9C7FC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1552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AFC8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37063">
            <w:pPr>
              <w:jc w:val="center"/>
            </w:pPr>
            <w:r>
              <w:rPr>
                <w:rFonts w:ascii="宋体" w:hAnsi="宋体" w:eastAsia="宋体"/>
                <w:sz w:val="16"/>
              </w:rPr>
              <w:t>—</w:t>
            </w:r>
          </w:p>
        </w:tc>
      </w:tr>
      <w:tr w14:paraId="19B01CA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4E276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D7D3E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16AE3A3">
            <w:pPr>
              <w:jc w:val="center"/>
            </w:pPr>
            <w:r>
              <w:rPr>
                <w:rFonts w:ascii="宋体" w:hAnsi="宋体" w:eastAsia="宋体"/>
                <w:sz w:val="16"/>
              </w:rPr>
              <w:t>实际完成情况</w:t>
            </w:r>
          </w:p>
        </w:tc>
      </w:tr>
      <w:tr w14:paraId="69A96B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CD2D5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F43013">
            <w:pPr>
              <w:jc w:val="both"/>
            </w:pPr>
            <w:r>
              <w:rPr>
                <w:rFonts w:ascii="宋体" w:hAnsi="宋体" w:eastAsia="宋体"/>
                <w:sz w:val="16"/>
              </w:rPr>
              <w:t>购买600集电视剧，购买3类栏目，更新设备。用于扶贫公益、普通话演讲、首府宣传旅游推广宣传等系列活动。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764821F">
            <w:pPr>
              <w:jc w:val="both"/>
            </w:pPr>
            <w:r>
              <w:rPr>
                <w:rFonts w:ascii="宋体" w:hAnsi="宋体" w:eastAsia="宋体"/>
                <w:sz w:val="16"/>
              </w:rPr>
              <w:t>我台2024年购买了电视播出总控机房电视屏幕墙设备，用于扶贫公益、普通话演讲、首府宣传旅游推广宣传等系列活动。</w:t>
            </w:r>
          </w:p>
        </w:tc>
      </w:tr>
      <w:tr w14:paraId="168F431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FD49FE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A122E">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AC94B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8D3B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2834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E982C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5AEC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113A8">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3BB51">
            <w:pPr>
              <w:jc w:val="center"/>
            </w:pPr>
            <w:r>
              <w:rPr>
                <w:rFonts w:ascii="宋体" w:hAnsi="宋体" w:eastAsia="宋体"/>
                <w:sz w:val="16"/>
              </w:rPr>
              <w:t>偏差原因分析及改进措施</w:t>
            </w:r>
          </w:p>
        </w:tc>
      </w:tr>
      <w:tr w14:paraId="5E52BA5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34EF4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98B23E">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71744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5579A">
            <w:pPr>
              <w:jc w:val="center"/>
            </w:pPr>
            <w:r>
              <w:rPr>
                <w:rFonts w:ascii="宋体" w:hAnsi="宋体" w:eastAsia="宋体"/>
                <w:sz w:val="16"/>
              </w:rPr>
              <w:t>购买电视剧集数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FB7173">
            <w:pPr>
              <w:jc w:val="center"/>
            </w:pPr>
            <w:r>
              <w:rPr>
                <w:rFonts w:ascii="宋体" w:hAnsi="宋体" w:eastAsia="宋体"/>
                <w:sz w:val="16"/>
              </w:rPr>
              <w:t>&gt;=600集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2775D5">
            <w:pPr>
              <w:jc w:val="center"/>
            </w:pPr>
            <w:r>
              <w:rPr>
                <w:rFonts w:ascii="宋体" w:hAnsi="宋体" w:eastAsia="宋体"/>
                <w:sz w:val="16"/>
              </w:rPr>
              <w:t>=0集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913FD">
            <w:pPr>
              <w:jc w:val="center"/>
            </w:pPr>
            <w:r>
              <w:rPr>
                <w:rFonts w:ascii="宋体" w:hAnsi="宋体" w:eastAsia="宋体"/>
                <w:sz w:val="16"/>
              </w:rPr>
              <w:t>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848A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AB79B">
            <w:pPr>
              <w:jc w:val="center"/>
            </w:pPr>
            <w:r>
              <w:rPr>
                <w:rFonts w:ascii="宋体" w:hAnsi="宋体" w:eastAsia="宋体"/>
                <w:sz w:val="16"/>
              </w:rPr>
              <w:t>2024年我台更换了电视播出总控机房电视屏幕墙设备合计支出6万元，剩余资金已被财政收回，未购买电视剧及电视栏目。</w:t>
            </w:r>
          </w:p>
        </w:tc>
      </w:tr>
      <w:tr w14:paraId="5F649C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6CF9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3DF54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0D4FE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17ABB">
            <w:pPr>
              <w:jc w:val="center"/>
            </w:pPr>
            <w:r>
              <w:rPr>
                <w:rFonts w:ascii="宋体" w:hAnsi="宋体" w:eastAsia="宋体"/>
                <w:sz w:val="16"/>
              </w:rPr>
              <w:t>购买电视栏目数量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8A918">
            <w:pPr>
              <w:jc w:val="center"/>
            </w:pPr>
            <w:r>
              <w:rPr>
                <w:rFonts w:ascii="宋体" w:hAnsi="宋体" w:eastAsia="宋体"/>
                <w:sz w:val="16"/>
              </w:rPr>
              <w:t>&gt;=3类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7BF3E0">
            <w:pPr>
              <w:jc w:val="center"/>
            </w:pPr>
            <w:r>
              <w:rPr>
                <w:rFonts w:ascii="宋体" w:hAnsi="宋体" w:eastAsia="宋体"/>
                <w:sz w:val="16"/>
              </w:rPr>
              <w:t>=0类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7AB1F">
            <w:pPr>
              <w:jc w:val="center"/>
            </w:pPr>
            <w:r>
              <w:rPr>
                <w:rFonts w:ascii="宋体" w:hAnsi="宋体" w:eastAsia="宋体"/>
                <w:sz w:val="16"/>
              </w:rPr>
              <w:t>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38B3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383E94">
            <w:pPr>
              <w:jc w:val="center"/>
            </w:pPr>
            <w:r>
              <w:rPr>
                <w:rFonts w:ascii="宋体" w:hAnsi="宋体" w:eastAsia="宋体"/>
                <w:sz w:val="16"/>
              </w:rPr>
              <w:t>2024年我台更换了电视播出总控机房电视屏幕墙设备合计支出6万元，剩余资金已被财政收回，未购买电视剧及电视栏目。</w:t>
            </w:r>
          </w:p>
        </w:tc>
      </w:tr>
      <w:tr w14:paraId="45663E7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A0937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4D279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2E33C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D023D">
            <w:pPr>
              <w:jc w:val="center"/>
            </w:pPr>
            <w:r>
              <w:rPr>
                <w:rFonts w:ascii="宋体" w:hAnsi="宋体" w:eastAsia="宋体"/>
                <w:sz w:val="16"/>
              </w:rPr>
              <w:t>购买显示屏数量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3B4599">
            <w:pPr>
              <w:jc w:val="center"/>
            </w:pPr>
            <w:r>
              <w:rPr>
                <w:rFonts w:ascii="宋体" w:hAnsi="宋体" w:eastAsia="宋体"/>
                <w:sz w:val="16"/>
              </w:rPr>
              <w:t>&gt;=16个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4C17B">
            <w:pPr>
              <w:jc w:val="center"/>
            </w:pPr>
            <w:r>
              <w:rPr>
                <w:rFonts w:ascii="宋体" w:hAnsi="宋体" w:eastAsia="宋体"/>
                <w:sz w:val="16"/>
              </w:rPr>
              <w:t>=16个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E90AD">
            <w:pPr>
              <w:jc w:val="center"/>
            </w:pPr>
            <w:r>
              <w:rPr>
                <w:rFonts w:ascii="宋体" w:hAnsi="宋体" w:eastAsia="宋体"/>
                <w:sz w:val="16"/>
              </w:rPr>
              <w:t>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113C4">
            <w:pPr>
              <w:jc w:val="center"/>
            </w:pPr>
            <w:r>
              <w:rPr>
                <w:rFonts w:ascii="宋体" w:hAnsi="宋体" w:eastAsia="宋体"/>
                <w:sz w:val="16"/>
              </w:rPr>
              <w:t>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7B23BE">
            <w:pPr>
              <w:jc w:val="center"/>
            </w:pPr>
          </w:p>
        </w:tc>
      </w:tr>
      <w:tr w14:paraId="21F564A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D1B2B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8C7D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4D814">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A4947">
            <w:pPr>
              <w:jc w:val="center"/>
            </w:pPr>
            <w:r>
              <w:rPr>
                <w:rFonts w:ascii="宋体" w:hAnsi="宋体" w:eastAsia="宋体"/>
                <w:sz w:val="16"/>
              </w:rPr>
              <w:t>电视栏目正常播出率（%）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6CA7F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9E252">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F9E0B5">
            <w:pPr>
              <w:jc w:val="center"/>
            </w:pPr>
            <w:r>
              <w:rPr>
                <w:rFonts w:ascii="宋体" w:hAnsi="宋体" w:eastAsia="宋体"/>
                <w:sz w:val="16"/>
              </w:rPr>
              <w:t>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E50238">
            <w:pPr>
              <w:jc w:val="center"/>
            </w:pPr>
            <w:r>
              <w:rPr>
                <w:rFonts w:ascii="宋体" w:hAnsi="宋体" w:eastAsia="宋体"/>
                <w:sz w:val="16"/>
              </w:rPr>
              <w:t>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9D89AE">
            <w:pPr>
              <w:jc w:val="center"/>
            </w:pPr>
          </w:p>
        </w:tc>
      </w:tr>
      <w:tr w14:paraId="7F0AFB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0177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CE92B0">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2BF77">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72A375">
            <w:pPr>
              <w:jc w:val="center"/>
            </w:pPr>
            <w:r>
              <w:rPr>
                <w:rFonts w:ascii="宋体" w:hAnsi="宋体" w:eastAsia="宋体"/>
                <w:sz w:val="16"/>
              </w:rPr>
              <w:t>购买设备费用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62F4F">
            <w:pPr>
              <w:jc w:val="center"/>
            </w:pPr>
            <w:r>
              <w:rPr>
                <w:rFonts w:ascii="宋体" w:hAnsi="宋体" w:eastAsia="宋体"/>
                <w:sz w:val="16"/>
              </w:rPr>
              <w:t>&lt;=6万元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94668">
            <w:pPr>
              <w:jc w:val="center"/>
            </w:pPr>
            <w:r>
              <w:rPr>
                <w:rFonts w:ascii="宋体" w:hAnsi="宋体" w:eastAsia="宋体"/>
                <w:sz w:val="16"/>
              </w:rPr>
              <w: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9FA3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F2CD8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4D9CFC">
            <w:pPr>
              <w:jc w:val="center"/>
            </w:pPr>
          </w:p>
        </w:tc>
      </w:tr>
      <w:tr w14:paraId="0D8E54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40AAD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8EFC46">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EE37F">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1A8981">
            <w:pPr>
              <w:jc w:val="center"/>
            </w:pPr>
            <w:r>
              <w:rPr>
                <w:rFonts w:ascii="宋体" w:hAnsi="宋体" w:eastAsia="宋体"/>
                <w:sz w:val="16"/>
              </w:rPr>
              <w:t>宣传首府，丰富首府人民的精神文化生活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EC3FE">
            <w:pPr>
              <w:jc w:val="center"/>
            </w:pPr>
            <w:r>
              <w:rPr>
                <w:rFonts w:ascii="宋体" w:hAnsi="宋体" w:eastAsia="宋体"/>
                <w:sz w:val="16"/>
              </w:rPr>
              <w:t>有效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3B6EC4">
            <w:pPr>
              <w:jc w:val="center"/>
            </w:pPr>
            <w:r>
              <w:rPr>
                <w:rFonts w:ascii="宋体" w:hAnsi="宋体" w:eastAsia="宋体"/>
                <w:sz w:val="16"/>
              </w:rPr>
              <w:t>基本达到预期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E22F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73E4F">
            <w:pPr>
              <w:jc w:val="center"/>
            </w:pPr>
            <w:r>
              <w:rPr>
                <w:rFonts w:ascii="宋体" w:hAnsi="宋体" w:eastAsia="宋体"/>
                <w:sz w:val="16"/>
              </w:rPr>
              <w:t>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45E08">
            <w:pPr>
              <w:jc w:val="center"/>
            </w:pPr>
            <w:r>
              <w:rPr>
                <w:rFonts w:ascii="宋体" w:hAnsi="宋体" w:eastAsia="宋体"/>
                <w:sz w:val="16"/>
              </w:rPr>
              <w:t>2024年我台更换了电视播出总控机房电视屏幕墙设备合计支出6万元，剩余资金已被财政收回，未购买电视剧及电视栏目，所以未完全达到预期。</w:t>
            </w:r>
          </w:p>
        </w:tc>
      </w:tr>
      <w:tr w14:paraId="5B7314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C9D1D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72A1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525B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0F1A7">
            <w:pPr>
              <w:jc w:val="center"/>
            </w:pPr>
            <w:r>
              <w:rPr>
                <w:rFonts w:ascii="宋体" w:hAnsi="宋体" w:eastAsia="宋体"/>
                <w:sz w:val="16"/>
              </w:rPr>
              <w:t>听众观众满意度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3F5DFD">
            <w:pPr>
              <w:jc w:val="center"/>
            </w:pPr>
            <w:r>
              <w:rPr>
                <w:rFonts w:ascii="宋体" w:hAnsi="宋体" w:eastAsia="宋体"/>
                <w:sz w:val="16"/>
              </w:rPr>
              <w:t>&gt;=96%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CAAC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DA737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58D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FDD4D">
            <w:pPr>
              <w:jc w:val="center"/>
            </w:pPr>
            <w:r>
              <w:rPr>
                <w:rFonts w:ascii="宋体" w:hAnsi="宋体" w:eastAsia="宋体"/>
                <w:sz w:val="16"/>
              </w:rPr>
              <w:t>超额达到预期</w:t>
            </w:r>
          </w:p>
        </w:tc>
      </w:tr>
      <w:tr w14:paraId="3173653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5BD497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814B89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18F38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3DA8C">
            <w:pPr>
              <w:jc w:val="center"/>
            </w:pPr>
            <w:r>
              <w:rPr>
                <w:rFonts w:ascii="宋体" w:hAnsi="宋体" w:eastAsia="宋体"/>
                <w:sz w:val="16"/>
              </w:rPr>
              <w:t>94.00分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4B8934A"/>
        </w:tc>
      </w:tr>
    </w:tbl>
    <w:p w14:paraId="0567228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6428DC5">
        <w:tblPrEx>
          <w:tblCellMar>
            <w:top w:w="0" w:type="dxa"/>
            <w:left w:w="108" w:type="dxa"/>
            <w:bottom w:w="0" w:type="dxa"/>
            <w:right w:w="108" w:type="dxa"/>
          </w:tblCellMar>
        </w:tblPrEx>
        <w:tc>
          <w:tcPr>
            <w:tcW w:w="8847" w:type="dxa"/>
            <w:gridSpan w:val="9"/>
            <w:vAlign w:val="center"/>
          </w:tcPr>
          <w:p w14:paraId="707B326E">
            <w:pPr>
              <w:jc w:val="center"/>
            </w:pPr>
            <w:r>
              <w:rPr>
                <w:rFonts w:ascii="宋体" w:hAnsi="宋体" w:eastAsia="宋体"/>
                <w:sz w:val="24"/>
              </w:rPr>
              <w:t>项目支出绩效自评表</w:t>
            </w:r>
          </w:p>
        </w:tc>
      </w:tr>
      <w:tr w14:paraId="47826A65">
        <w:tblPrEx>
          <w:tblCellMar>
            <w:top w:w="0" w:type="dxa"/>
            <w:left w:w="108" w:type="dxa"/>
            <w:bottom w:w="0" w:type="dxa"/>
            <w:right w:w="108" w:type="dxa"/>
          </w:tblCellMar>
        </w:tblPrEx>
        <w:tc>
          <w:tcPr>
            <w:tcW w:w="8847" w:type="dxa"/>
            <w:gridSpan w:val="9"/>
            <w:vAlign w:val="center"/>
          </w:tcPr>
          <w:p w14:paraId="1F5A0739">
            <w:pPr>
              <w:jc w:val="center"/>
            </w:pPr>
            <w:r>
              <w:rPr>
                <w:rFonts w:ascii="宋体" w:hAnsi="宋体" w:eastAsia="宋体"/>
                <w:sz w:val="24"/>
              </w:rPr>
              <w:t>(2024年度)</w:t>
            </w:r>
          </w:p>
        </w:tc>
      </w:tr>
      <w:tr w14:paraId="3BD3E4E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35DFF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5455DFA">
            <w:pPr>
              <w:jc w:val="center"/>
            </w:pPr>
            <w:r>
              <w:rPr>
                <w:rFonts w:ascii="宋体" w:hAnsi="宋体" w:eastAsia="宋体"/>
                <w:sz w:val="16"/>
              </w:rPr>
              <w:t>2023年第二批宣传事业费（拍摄制作专项宣传片补助经费）</w:t>
            </w:r>
          </w:p>
        </w:tc>
      </w:tr>
      <w:tr w14:paraId="4F98872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3C7872">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422111E">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7C1D5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24D7966">
            <w:pPr>
              <w:jc w:val="center"/>
            </w:pPr>
            <w:r>
              <w:rPr>
                <w:rFonts w:ascii="宋体" w:hAnsi="宋体" w:eastAsia="宋体"/>
                <w:sz w:val="16"/>
              </w:rPr>
              <w:t>乌鲁木齐广播电视台（乌鲁木齐广播电视集团）</w:t>
            </w:r>
          </w:p>
        </w:tc>
      </w:tr>
      <w:tr w14:paraId="3A64EE4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4C8CB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CD553C">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2BBD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83B2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A0E4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F2D7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BDB83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F3C36">
            <w:pPr>
              <w:jc w:val="center"/>
            </w:pPr>
            <w:r>
              <w:rPr>
                <w:rFonts w:ascii="宋体" w:hAnsi="宋体" w:eastAsia="宋体"/>
                <w:sz w:val="16"/>
              </w:rPr>
              <w:t>得分</w:t>
            </w:r>
          </w:p>
        </w:tc>
      </w:tr>
      <w:tr w14:paraId="7D727E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3E7B8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C8112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76C7F">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3042BF">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59E84">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955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A2B794">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B196D4">
            <w:pPr>
              <w:jc w:val="center"/>
            </w:pPr>
            <w:r>
              <w:rPr>
                <w:rFonts w:ascii="宋体" w:hAnsi="宋体" w:eastAsia="宋体"/>
                <w:sz w:val="16"/>
              </w:rPr>
              <w:t>10.00分</w:t>
            </w:r>
          </w:p>
        </w:tc>
      </w:tr>
      <w:tr w14:paraId="446F7A8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B9829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52F09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17458">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548E8">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8491F">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2607F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78A7E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31728">
            <w:pPr>
              <w:jc w:val="center"/>
            </w:pPr>
            <w:r>
              <w:rPr>
                <w:rFonts w:ascii="宋体" w:hAnsi="宋体" w:eastAsia="宋体"/>
                <w:sz w:val="16"/>
              </w:rPr>
              <w:t>—</w:t>
            </w:r>
          </w:p>
        </w:tc>
      </w:tr>
      <w:tr w14:paraId="178A01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04EF8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913DF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9644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BEDBE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A7025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E3CC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383B7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E2D09E">
            <w:pPr>
              <w:jc w:val="center"/>
            </w:pPr>
            <w:r>
              <w:rPr>
                <w:rFonts w:ascii="宋体" w:hAnsi="宋体" w:eastAsia="宋体"/>
                <w:sz w:val="16"/>
              </w:rPr>
              <w:t>—</w:t>
            </w:r>
          </w:p>
        </w:tc>
      </w:tr>
      <w:tr w14:paraId="2F9F0D9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8A6BD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D1B3DB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9CEC590">
            <w:pPr>
              <w:jc w:val="center"/>
            </w:pPr>
            <w:r>
              <w:rPr>
                <w:rFonts w:ascii="宋体" w:hAnsi="宋体" w:eastAsia="宋体"/>
                <w:sz w:val="16"/>
              </w:rPr>
              <w:t>实际完成情况</w:t>
            </w:r>
          </w:p>
        </w:tc>
      </w:tr>
      <w:tr w14:paraId="761244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D00FC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3F79578">
            <w:pPr>
              <w:jc w:val="both"/>
            </w:pPr>
            <w:r>
              <w:rPr>
                <w:rFonts w:ascii="宋体" w:hAnsi="宋体" w:eastAsia="宋体"/>
                <w:sz w:val="16"/>
              </w:rPr>
              <w:t>制作文旅系列宣传片，全面展示乌鲁木齐丰富的文化遗产、独特的美食体验、壮丽的自然景观和多元的地域特色。</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5032BBF">
            <w:pPr>
              <w:jc w:val="both"/>
            </w:pPr>
            <w:r>
              <w:rPr>
                <w:rFonts w:ascii="宋体" w:hAnsi="宋体" w:eastAsia="宋体"/>
                <w:sz w:val="16"/>
              </w:rPr>
              <w:t>2024年我台制作了文旅系列的宣传片，全方面展示了乌鲁木齐丰富的文化遗产、独特的美食体验、壮丽的自然景观和多元的地域特色。</w:t>
            </w:r>
          </w:p>
        </w:tc>
      </w:tr>
      <w:tr w14:paraId="0B0B4B5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A7ED77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3EB8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EC70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8F86A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D831C">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45D95">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6B68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9DDD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45827B">
            <w:pPr>
              <w:jc w:val="center"/>
            </w:pPr>
            <w:r>
              <w:rPr>
                <w:rFonts w:ascii="宋体" w:hAnsi="宋体" w:eastAsia="宋体"/>
                <w:sz w:val="16"/>
              </w:rPr>
              <w:t>偏差原因分析及改进措施</w:t>
            </w:r>
          </w:p>
        </w:tc>
      </w:tr>
      <w:tr w14:paraId="213A566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30F2C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16877B">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E5CA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BEF2E">
            <w:pPr>
              <w:jc w:val="center"/>
            </w:pPr>
            <w:r>
              <w:rPr>
                <w:rFonts w:ascii="宋体" w:hAnsi="宋体" w:eastAsia="宋体"/>
                <w:sz w:val="16"/>
              </w:rPr>
              <w:t>拍摄宣传片数量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699A80">
            <w:pPr>
              <w:jc w:val="center"/>
            </w:pPr>
            <w:r>
              <w:rPr>
                <w:rFonts w:ascii="宋体" w:hAnsi="宋体" w:eastAsia="宋体"/>
                <w:sz w:val="16"/>
              </w:rPr>
              <w:t>≥10部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2FDC9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7FB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AA09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AD173">
            <w:pPr>
              <w:jc w:val="center"/>
            </w:pPr>
          </w:p>
        </w:tc>
      </w:tr>
      <w:tr w14:paraId="1F3213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83C4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DF29D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6D464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91ED2">
            <w:pPr>
              <w:jc w:val="center"/>
            </w:pPr>
            <w:r>
              <w:rPr>
                <w:rFonts w:ascii="宋体" w:hAnsi="宋体" w:eastAsia="宋体"/>
                <w:sz w:val="16"/>
              </w:rPr>
              <w:t>高清标准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1B31F0">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77BE4">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64A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CFAE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84F355">
            <w:pPr>
              <w:jc w:val="center"/>
            </w:pPr>
          </w:p>
        </w:tc>
      </w:tr>
      <w:tr w14:paraId="0BEDAF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57109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0E45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97D5C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D7003">
            <w:pPr>
              <w:jc w:val="center"/>
            </w:pPr>
            <w:r>
              <w:rPr>
                <w:rFonts w:ascii="宋体" w:hAnsi="宋体" w:eastAsia="宋体"/>
                <w:sz w:val="16"/>
              </w:rPr>
              <w:t>宣传片正常播出率（%）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84058B">
            <w:pPr>
              <w:jc w:val="center"/>
            </w:pPr>
            <w:r>
              <w:rPr>
                <w:rFonts w:ascii="宋体" w:hAnsi="宋体" w:eastAsia="宋体"/>
                <w:sz w:val="16"/>
              </w:rPr>
              <w:t>&gt;=96%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2E21D">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ABBC6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ADBE8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E20D2E">
            <w:pPr>
              <w:jc w:val="center"/>
            </w:pPr>
          </w:p>
        </w:tc>
      </w:tr>
      <w:tr w14:paraId="680847D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98F3B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78CD3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FABFF4">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C4395">
            <w:pPr>
              <w:jc w:val="center"/>
            </w:pPr>
            <w:r>
              <w:rPr>
                <w:rFonts w:ascii="宋体" w:hAnsi="宋体" w:eastAsia="宋体"/>
                <w:sz w:val="16"/>
              </w:rPr>
              <w:t>每集视频时长</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E2986">
            <w:pPr>
              <w:jc w:val="center"/>
            </w:pPr>
            <w:r>
              <w:rPr>
                <w:rFonts w:ascii="宋体" w:hAnsi="宋体" w:eastAsia="宋体"/>
                <w:sz w:val="16"/>
              </w:rPr>
              <w:t>&lt;=3分钟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86173">
            <w:pPr>
              <w:jc w:val="center"/>
            </w:pPr>
            <w:r>
              <w:rPr>
                <w:rFonts w:ascii="宋体" w:hAnsi="宋体" w:eastAsia="宋体"/>
                <w:sz w:val="16"/>
              </w:rPr>
              <w:t>=2分钟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855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3D81E">
            <w:pPr>
              <w:jc w:val="center"/>
            </w:pPr>
            <w:r>
              <w:rPr>
                <w:rFonts w:ascii="宋体" w:hAnsi="宋体" w:eastAsia="宋体"/>
                <w:sz w:val="16"/>
              </w:rPr>
              <w:t>6.67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6D7DD0">
            <w:pPr>
              <w:jc w:val="center"/>
            </w:pPr>
            <w:r>
              <w:rPr>
                <w:rFonts w:ascii="宋体" w:hAnsi="宋体" w:eastAsia="宋体"/>
                <w:sz w:val="16"/>
              </w:rPr>
              <w:t>实际拍摄时间为2分钟。</w:t>
            </w:r>
          </w:p>
        </w:tc>
      </w:tr>
      <w:tr w14:paraId="4F3ED22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4C570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DF13E0">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59D38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517AA">
            <w:pPr>
              <w:jc w:val="center"/>
            </w:pPr>
            <w:r>
              <w:rPr>
                <w:rFonts w:ascii="宋体" w:hAnsi="宋体" w:eastAsia="宋体"/>
                <w:sz w:val="16"/>
              </w:rPr>
              <w:t>拍摄乌鲁木齐美食系列宣传片费用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99E96">
            <w:pPr>
              <w:jc w:val="center"/>
            </w:pPr>
            <w:r>
              <w:rPr>
                <w:rFonts w:ascii="宋体" w:hAnsi="宋体" w:eastAsia="宋体"/>
                <w:sz w:val="16"/>
              </w:rPr>
              <w:t>&lt;=10万元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7E1B92">
            <w:pPr>
              <w:jc w:val="center"/>
            </w:pPr>
            <w:r>
              <w:rPr>
                <w:rFonts w:ascii="宋体" w:hAnsi="宋体" w:eastAsia="宋体"/>
                <w:sz w:val="16"/>
              </w:rPr>
              <w:t>=10万元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5D9D5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3882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BCDC1">
            <w:pPr>
              <w:jc w:val="center"/>
            </w:pPr>
          </w:p>
        </w:tc>
      </w:tr>
      <w:tr w14:paraId="6F6D84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AC75D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B5039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2868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709D6">
            <w:pPr>
              <w:jc w:val="center"/>
            </w:pPr>
            <w:r>
              <w:rPr>
                <w:rFonts w:ascii="宋体" w:hAnsi="宋体" w:eastAsia="宋体"/>
                <w:sz w:val="16"/>
              </w:rPr>
              <w:t>拍摄乌鲁木齐公园系列宣传片费用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220B0">
            <w:pPr>
              <w:jc w:val="center"/>
            </w:pPr>
            <w:r>
              <w:rPr>
                <w:rFonts w:ascii="宋体" w:hAnsi="宋体" w:eastAsia="宋体"/>
                <w:sz w:val="16"/>
              </w:rPr>
              <w:t>&lt;=20万元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AACEFF">
            <w:pPr>
              <w:jc w:val="center"/>
            </w:pPr>
            <w:r>
              <w:rPr>
                <w:rFonts w:ascii="宋体" w:hAnsi="宋体" w:eastAsia="宋体"/>
                <w:sz w:val="16"/>
              </w:rPr>
              <w:t>=20万元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0DDB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D300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A30B47">
            <w:pPr>
              <w:jc w:val="center"/>
            </w:pPr>
          </w:p>
        </w:tc>
      </w:tr>
      <w:tr w14:paraId="4BE8273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68512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9B47E">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569B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DBE06">
            <w:pPr>
              <w:jc w:val="center"/>
            </w:pPr>
            <w:r>
              <w:rPr>
                <w:rFonts w:ascii="宋体" w:hAnsi="宋体" w:eastAsia="宋体"/>
                <w:sz w:val="16"/>
              </w:rPr>
              <w:t>提升乌鲁木齐的旅游知名度，促进当地旅游业的发展，同时增强市民的文化自豪感和归属感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49002">
            <w:pPr>
              <w:jc w:val="center"/>
            </w:pPr>
            <w:r>
              <w:rPr>
                <w:rFonts w:ascii="宋体" w:hAnsi="宋体" w:eastAsia="宋体"/>
                <w:sz w:val="16"/>
              </w:rPr>
              <w:t>效果显著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B4DC8C">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4AD1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5E29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4FD21">
            <w:pPr>
              <w:jc w:val="center"/>
            </w:pPr>
          </w:p>
        </w:tc>
      </w:tr>
      <w:tr w14:paraId="41BFDF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43ACF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7D17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4080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80969">
            <w:pPr>
              <w:jc w:val="center"/>
            </w:pPr>
            <w:r>
              <w:rPr>
                <w:rFonts w:ascii="宋体" w:hAnsi="宋体" w:eastAsia="宋体"/>
                <w:sz w:val="16"/>
              </w:rPr>
              <w:t>受众满意度指标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267A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1DB9F9">
            <w:pPr>
              <w:jc w:val="center"/>
            </w:pPr>
            <w:r>
              <w:rPr>
                <w:rFonts w:ascii="宋体" w:hAnsi="宋体" w:eastAsia="宋体"/>
                <w:sz w:val="16"/>
              </w:rPr>
              <w:t>=95.1%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65BE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8FBE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D12666">
            <w:pPr>
              <w:jc w:val="center"/>
            </w:pPr>
          </w:p>
        </w:tc>
      </w:tr>
      <w:tr w14:paraId="26B2E07A">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F481C7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588893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C50AB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E9CB6">
            <w:pPr>
              <w:jc w:val="center"/>
            </w:pPr>
            <w:r>
              <w:rPr>
                <w:rFonts w:ascii="宋体" w:hAnsi="宋体" w:eastAsia="宋体"/>
                <w:sz w:val="16"/>
              </w:rPr>
              <w:t>96.67分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8F0E6D5"/>
        </w:tc>
      </w:tr>
    </w:tbl>
    <w:p w14:paraId="29F17F3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7F975D9">
        <w:tblPrEx>
          <w:tblCellMar>
            <w:top w:w="0" w:type="dxa"/>
            <w:left w:w="108" w:type="dxa"/>
            <w:bottom w:w="0" w:type="dxa"/>
            <w:right w:w="108" w:type="dxa"/>
          </w:tblCellMar>
        </w:tblPrEx>
        <w:tc>
          <w:tcPr>
            <w:tcW w:w="8847" w:type="dxa"/>
            <w:gridSpan w:val="9"/>
            <w:vAlign w:val="center"/>
          </w:tcPr>
          <w:p w14:paraId="67CD8692">
            <w:pPr>
              <w:jc w:val="center"/>
            </w:pPr>
            <w:r>
              <w:rPr>
                <w:rFonts w:ascii="宋体" w:hAnsi="宋体" w:eastAsia="宋体"/>
                <w:sz w:val="24"/>
              </w:rPr>
              <w:t>项目支出绩效自评表</w:t>
            </w:r>
          </w:p>
        </w:tc>
      </w:tr>
      <w:tr w14:paraId="6D2FEC9C">
        <w:tblPrEx>
          <w:tblCellMar>
            <w:top w:w="0" w:type="dxa"/>
            <w:left w:w="108" w:type="dxa"/>
            <w:bottom w:w="0" w:type="dxa"/>
            <w:right w:w="108" w:type="dxa"/>
          </w:tblCellMar>
        </w:tblPrEx>
        <w:tc>
          <w:tcPr>
            <w:tcW w:w="8847" w:type="dxa"/>
            <w:gridSpan w:val="9"/>
            <w:vAlign w:val="center"/>
          </w:tcPr>
          <w:p w14:paraId="78C2C00F">
            <w:pPr>
              <w:jc w:val="center"/>
            </w:pPr>
            <w:r>
              <w:rPr>
                <w:rFonts w:ascii="宋体" w:hAnsi="宋体" w:eastAsia="宋体"/>
                <w:sz w:val="24"/>
              </w:rPr>
              <w:t>(2024年度)</w:t>
            </w:r>
          </w:p>
        </w:tc>
      </w:tr>
      <w:tr w14:paraId="4711B1A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0BC8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5EC4879">
            <w:pPr>
              <w:jc w:val="center"/>
            </w:pPr>
            <w:r>
              <w:rPr>
                <w:rFonts w:ascii="宋体" w:hAnsi="宋体" w:eastAsia="宋体"/>
                <w:sz w:val="16"/>
              </w:rPr>
              <w:t>2024年中央补助地方公共文化服务体系建设补助资金</w:t>
            </w:r>
          </w:p>
        </w:tc>
      </w:tr>
      <w:tr w14:paraId="15EF27C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06A17">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7D9C8F4">
            <w:pPr>
              <w:jc w:val="center"/>
            </w:pPr>
            <w:r>
              <w:rPr>
                <w:rFonts w:ascii="宋体" w:hAnsi="宋体" w:eastAsia="宋体"/>
                <w:sz w:val="16"/>
              </w:rPr>
              <w:t>乌鲁木齐广播电视台（乌鲁木齐广播电视集团）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9D8D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758828B">
            <w:pPr>
              <w:jc w:val="center"/>
            </w:pPr>
            <w:r>
              <w:rPr>
                <w:rFonts w:ascii="宋体" w:hAnsi="宋体" w:eastAsia="宋体"/>
                <w:sz w:val="16"/>
              </w:rPr>
              <w:t>乌鲁木齐广播电视台（乌鲁木齐广播电视集团）</w:t>
            </w:r>
          </w:p>
        </w:tc>
      </w:tr>
      <w:tr w14:paraId="31A230B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FFFD5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20619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3BAB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9E01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6C187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4CF5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B15F2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CE113">
            <w:pPr>
              <w:jc w:val="center"/>
            </w:pPr>
            <w:r>
              <w:rPr>
                <w:rFonts w:ascii="宋体" w:hAnsi="宋体" w:eastAsia="宋体"/>
                <w:sz w:val="16"/>
              </w:rPr>
              <w:t>得分</w:t>
            </w:r>
          </w:p>
        </w:tc>
      </w:tr>
      <w:tr w14:paraId="3284AA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36AAA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B185E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ED5E6">
            <w:pPr>
              <w:jc w:val="center"/>
            </w:pPr>
            <w:r>
              <w:rPr>
                <w:rFonts w:ascii="宋体" w:hAnsi="宋体" w:eastAsia="宋体"/>
                <w:sz w:val="16"/>
              </w:rPr>
              <w:t>393.00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2D593">
            <w:pPr>
              <w:jc w:val="center"/>
            </w:pPr>
            <w:r>
              <w:rPr>
                <w:rFonts w:ascii="宋体" w:hAnsi="宋体" w:eastAsia="宋体"/>
                <w:sz w:val="16"/>
              </w:rPr>
              <w:t>335.71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A2E122">
            <w:pPr>
              <w:jc w:val="center"/>
            </w:pPr>
            <w:r>
              <w:rPr>
                <w:rFonts w:ascii="宋体" w:hAnsi="宋体" w:eastAsia="宋体"/>
                <w:sz w:val="16"/>
              </w:rPr>
              <w:t>327.42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9F5D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98D34B">
            <w:pPr>
              <w:jc w:val="center"/>
            </w:pPr>
            <w:r>
              <w:rPr>
                <w:rFonts w:ascii="宋体" w:hAnsi="宋体" w:eastAsia="宋体"/>
                <w:sz w:val="16"/>
              </w:rPr>
              <w:t>97.53%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5971A1">
            <w:pPr>
              <w:jc w:val="center"/>
            </w:pPr>
            <w:r>
              <w:rPr>
                <w:rFonts w:ascii="宋体" w:hAnsi="宋体" w:eastAsia="宋体"/>
                <w:sz w:val="16"/>
              </w:rPr>
              <w:t>9.75分</w:t>
            </w:r>
          </w:p>
        </w:tc>
      </w:tr>
      <w:tr w14:paraId="2A22C5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20CE3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12A37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C3B63">
            <w:pPr>
              <w:jc w:val="center"/>
            </w:pPr>
            <w:r>
              <w:rPr>
                <w:rFonts w:ascii="宋体" w:hAnsi="宋体" w:eastAsia="宋体"/>
                <w:sz w:val="16"/>
              </w:rPr>
              <w:t>393.00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DC792">
            <w:pPr>
              <w:jc w:val="center"/>
            </w:pPr>
            <w:r>
              <w:rPr>
                <w:rFonts w:ascii="宋体" w:hAnsi="宋体" w:eastAsia="宋体"/>
                <w:sz w:val="16"/>
              </w:rPr>
              <w:t>335.71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BE529">
            <w:pPr>
              <w:jc w:val="center"/>
            </w:pPr>
            <w:r>
              <w:rPr>
                <w:rFonts w:ascii="宋体" w:hAnsi="宋体" w:eastAsia="宋体"/>
                <w:sz w:val="16"/>
              </w:rPr>
              <w:t>327.42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27346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BA3C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273F5">
            <w:pPr>
              <w:jc w:val="center"/>
            </w:pPr>
            <w:r>
              <w:rPr>
                <w:rFonts w:ascii="宋体" w:hAnsi="宋体" w:eastAsia="宋体"/>
                <w:sz w:val="16"/>
              </w:rPr>
              <w:t>—</w:t>
            </w:r>
          </w:p>
        </w:tc>
      </w:tr>
      <w:tr w14:paraId="6E733C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8932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37F34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DAA4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D76B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9CE9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D533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18CF2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D2ED9">
            <w:pPr>
              <w:jc w:val="center"/>
            </w:pPr>
            <w:r>
              <w:rPr>
                <w:rFonts w:ascii="宋体" w:hAnsi="宋体" w:eastAsia="宋体"/>
                <w:sz w:val="16"/>
              </w:rPr>
              <w:t>—</w:t>
            </w:r>
          </w:p>
        </w:tc>
      </w:tr>
      <w:tr w14:paraId="04173AB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56CC1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D08B650">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0D64A1">
            <w:pPr>
              <w:jc w:val="center"/>
            </w:pPr>
            <w:r>
              <w:rPr>
                <w:rFonts w:ascii="宋体" w:hAnsi="宋体" w:eastAsia="宋体"/>
                <w:sz w:val="16"/>
              </w:rPr>
              <w:t>实际完成情况</w:t>
            </w:r>
          </w:p>
        </w:tc>
      </w:tr>
      <w:tr w14:paraId="33FE4B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A45A6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6EF7679">
            <w:pPr>
              <w:jc w:val="both"/>
            </w:pPr>
            <w:r>
              <w:rPr>
                <w:rFonts w:ascii="宋体" w:hAnsi="宋体" w:eastAsia="宋体"/>
                <w:sz w:val="16"/>
              </w:rPr>
              <w:t>2024年进行第二期工程，完成7个补点站的单频网改造，各发射站点通过无线微波方式完成组网。更换乌鲁木齐广播电视台大演播厅灯具和调光系统，在效果和安全系数上达到国家标准。</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7E12D0F">
            <w:pPr>
              <w:jc w:val="both"/>
            </w:pPr>
            <w:r>
              <w:rPr>
                <w:rFonts w:ascii="宋体" w:hAnsi="宋体" w:eastAsia="宋体"/>
                <w:sz w:val="16"/>
              </w:rPr>
              <w:t>2024年进行第二期工程，完成7个补点站的单频网改造但尾款结转到了2025年支付，剩余资金被财政收回，各发射站点通过无线微波方式完成组网。更换了乌鲁木齐广播电视台大演播厅灯具和调光系统，在效果和安全系数上达了到国家标准。</w:t>
            </w:r>
          </w:p>
        </w:tc>
      </w:tr>
      <w:tr w14:paraId="61E4779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623DF7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9E1F8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AE995">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9CF3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4E9AC">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373F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AE79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88F95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C705C">
            <w:pPr>
              <w:jc w:val="center"/>
            </w:pPr>
            <w:r>
              <w:rPr>
                <w:rFonts w:ascii="宋体" w:hAnsi="宋体" w:eastAsia="宋体"/>
                <w:sz w:val="16"/>
              </w:rPr>
              <w:t>偏差原因分析及改进措施</w:t>
            </w:r>
          </w:p>
        </w:tc>
      </w:tr>
      <w:tr w14:paraId="331C53D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19939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39C642">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6FA97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CE17A">
            <w:pPr>
              <w:jc w:val="center"/>
            </w:pPr>
            <w:r>
              <w:rPr>
                <w:rFonts w:ascii="宋体" w:hAnsi="宋体" w:eastAsia="宋体"/>
                <w:sz w:val="16"/>
              </w:rPr>
              <w:t>补给站数量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8E758">
            <w:pPr>
              <w:jc w:val="center"/>
            </w:pPr>
            <w:r>
              <w:rPr>
                <w:rFonts w:ascii="宋体" w:hAnsi="宋体" w:eastAsia="宋体"/>
                <w:sz w:val="16"/>
              </w:rPr>
              <w:t>&gt;=7套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516D1">
            <w:pPr>
              <w:jc w:val="center"/>
            </w:pPr>
            <w:r>
              <w:rPr>
                <w:rFonts w:ascii="宋体" w:hAnsi="宋体" w:eastAsia="宋体"/>
                <w:sz w:val="16"/>
              </w:rPr>
              <w:t>=7套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3A637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F069D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74504">
            <w:pPr>
              <w:jc w:val="center"/>
            </w:pPr>
          </w:p>
        </w:tc>
      </w:tr>
      <w:tr w14:paraId="363314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5B90C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6BDF3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6C66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6CD913">
            <w:pPr>
              <w:jc w:val="center"/>
            </w:pPr>
            <w:r>
              <w:rPr>
                <w:rFonts w:ascii="宋体" w:hAnsi="宋体" w:eastAsia="宋体"/>
                <w:sz w:val="16"/>
              </w:rPr>
              <w:t>更换舞台设备数量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D67B1">
            <w:pPr>
              <w:jc w:val="center"/>
            </w:pPr>
            <w:r>
              <w:rPr>
                <w:rFonts w:ascii="宋体" w:hAnsi="宋体" w:eastAsia="宋体"/>
                <w:sz w:val="16"/>
              </w:rPr>
              <w:t>&gt;=174台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114CD">
            <w:pPr>
              <w:jc w:val="center"/>
            </w:pPr>
            <w:r>
              <w:rPr>
                <w:rFonts w:ascii="宋体" w:hAnsi="宋体" w:eastAsia="宋体"/>
                <w:sz w:val="16"/>
              </w:rPr>
              <w:t>=174台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1BC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378E1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A6D0A9">
            <w:pPr>
              <w:jc w:val="center"/>
            </w:pPr>
          </w:p>
        </w:tc>
      </w:tr>
      <w:tr w14:paraId="2484ED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EB788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E7A3B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1B63A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F132A">
            <w:pPr>
              <w:jc w:val="center"/>
            </w:pPr>
            <w:r>
              <w:rPr>
                <w:rFonts w:ascii="宋体" w:hAnsi="宋体" w:eastAsia="宋体"/>
                <w:sz w:val="16"/>
              </w:rPr>
              <w:t>使用户户通收看本地电视人数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CE315">
            <w:pPr>
              <w:jc w:val="center"/>
            </w:pPr>
            <w:r>
              <w:rPr>
                <w:rFonts w:ascii="宋体" w:hAnsi="宋体" w:eastAsia="宋体"/>
                <w:sz w:val="16"/>
              </w:rPr>
              <w:t>&gt;=80611人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96F560">
            <w:pPr>
              <w:jc w:val="center"/>
            </w:pPr>
            <w:r>
              <w:rPr>
                <w:rFonts w:ascii="宋体" w:hAnsi="宋体" w:eastAsia="宋体"/>
                <w:sz w:val="16"/>
              </w:rPr>
              <w:t>=80611人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92145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6685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94BC6">
            <w:pPr>
              <w:jc w:val="center"/>
            </w:pPr>
          </w:p>
        </w:tc>
      </w:tr>
      <w:tr w14:paraId="0A05BB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F6E78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1B484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A29F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22FC3A">
            <w:pPr>
              <w:jc w:val="center"/>
            </w:pPr>
            <w:r>
              <w:rPr>
                <w:rFonts w:ascii="宋体" w:hAnsi="宋体" w:eastAsia="宋体"/>
                <w:sz w:val="16"/>
              </w:rPr>
              <w:t>转播完整率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517B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DBAB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104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E4CA6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1731E">
            <w:pPr>
              <w:jc w:val="center"/>
            </w:pPr>
          </w:p>
        </w:tc>
      </w:tr>
      <w:tr w14:paraId="2B36F4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1DBE0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320BE5">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EFCEAA">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41772">
            <w:pPr>
              <w:jc w:val="center"/>
            </w:pPr>
            <w:r>
              <w:rPr>
                <w:rFonts w:ascii="宋体" w:hAnsi="宋体" w:eastAsia="宋体"/>
                <w:sz w:val="16"/>
              </w:rPr>
              <w:t>补点站的单频网改造</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5F3A1">
            <w:pPr>
              <w:jc w:val="center"/>
            </w:pPr>
            <w:r>
              <w:rPr>
                <w:rFonts w:ascii="宋体" w:hAnsi="宋体" w:eastAsia="宋体"/>
                <w:sz w:val="16"/>
              </w:rPr>
              <w:t>&lt;=135.71万元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3EB8C">
            <w:pPr>
              <w:jc w:val="center"/>
            </w:pPr>
            <w:r>
              <w:rPr>
                <w:rFonts w:ascii="宋体" w:hAnsi="宋体" w:eastAsia="宋体"/>
                <w:sz w:val="16"/>
              </w:rPr>
              <w:t>=133.67万元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61F0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93112">
            <w:pPr>
              <w:jc w:val="center"/>
            </w:pPr>
            <w:r>
              <w:rPr>
                <w:rFonts w:ascii="宋体" w:hAnsi="宋体" w:eastAsia="宋体"/>
                <w:sz w:val="16"/>
              </w:rPr>
              <w:t>9.85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E7002">
            <w:pPr>
              <w:jc w:val="center"/>
            </w:pPr>
            <w:r>
              <w:rPr>
                <w:rFonts w:ascii="宋体" w:hAnsi="宋体" w:eastAsia="宋体"/>
                <w:sz w:val="16"/>
              </w:rPr>
              <w:t>中标金额小于预算数</w:t>
            </w:r>
          </w:p>
        </w:tc>
      </w:tr>
      <w:tr w14:paraId="1C2054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3CF5C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F588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02DE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09F895">
            <w:pPr>
              <w:jc w:val="center"/>
            </w:pPr>
            <w:r>
              <w:rPr>
                <w:rFonts w:ascii="宋体" w:hAnsi="宋体" w:eastAsia="宋体"/>
                <w:sz w:val="16"/>
              </w:rPr>
              <w:t>更换舞台设备支出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A56073">
            <w:pPr>
              <w:jc w:val="center"/>
            </w:pPr>
            <w:r>
              <w:rPr>
                <w:rFonts w:ascii="宋体" w:hAnsi="宋体" w:eastAsia="宋体"/>
                <w:sz w:val="16"/>
              </w:rPr>
              <w:t>&lt;=200万元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468A5">
            <w:pPr>
              <w:jc w:val="center"/>
            </w:pPr>
            <w:r>
              <w:rPr>
                <w:rFonts w:ascii="宋体" w:hAnsi="宋体" w:eastAsia="宋体"/>
                <w:sz w:val="16"/>
              </w:rPr>
              <w:t>=193.75万元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BEE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BEF9A">
            <w:pPr>
              <w:jc w:val="center"/>
            </w:pPr>
            <w:r>
              <w:rPr>
                <w:rFonts w:ascii="宋体" w:hAnsi="宋体" w:eastAsia="宋体"/>
                <w:sz w:val="16"/>
              </w:rPr>
              <w:t>9.69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A6020">
            <w:pPr>
              <w:jc w:val="center"/>
            </w:pPr>
            <w:r>
              <w:rPr>
                <w:rFonts w:ascii="宋体" w:hAnsi="宋体" w:eastAsia="宋体"/>
                <w:sz w:val="16"/>
              </w:rPr>
              <w:t>中标金额小于预算数</w:t>
            </w:r>
          </w:p>
        </w:tc>
      </w:tr>
      <w:tr w14:paraId="6AD957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E1C8F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173142">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9A49D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C2CCA">
            <w:pPr>
              <w:jc w:val="center"/>
            </w:pPr>
            <w:r>
              <w:rPr>
                <w:rFonts w:ascii="宋体" w:hAnsi="宋体" w:eastAsia="宋体"/>
                <w:sz w:val="16"/>
              </w:rPr>
              <w:t>丰富老百姓精神文化生活，夯实社会根基。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B9BD5E">
            <w:pPr>
              <w:jc w:val="center"/>
            </w:pPr>
            <w:r>
              <w:rPr>
                <w:rFonts w:ascii="宋体" w:hAnsi="宋体" w:eastAsia="宋体"/>
                <w:sz w:val="16"/>
              </w:rPr>
              <w:t>有效丰富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01166">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179A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0ED10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C0DF3">
            <w:pPr>
              <w:jc w:val="center"/>
            </w:pPr>
          </w:p>
        </w:tc>
      </w:tr>
      <w:tr w14:paraId="5EE520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EF3D9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3FF4C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8063A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D08F55">
            <w:pPr>
              <w:jc w:val="center"/>
            </w:pPr>
            <w:r>
              <w:rPr>
                <w:rFonts w:ascii="宋体" w:hAnsi="宋体" w:eastAsia="宋体"/>
                <w:sz w:val="16"/>
              </w:rPr>
              <w:t>满足本地大型文化活动拍摄表演需求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DDE4E8">
            <w:pPr>
              <w:jc w:val="center"/>
            </w:pPr>
            <w:r>
              <w:rPr>
                <w:rFonts w:ascii="宋体" w:hAnsi="宋体" w:eastAsia="宋体"/>
                <w:sz w:val="16"/>
              </w:rPr>
              <w:t>有效满足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3C61A1">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33135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5390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602CE">
            <w:pPr>
              <w:jc w:val="center"/>
            </w:pPr>
          </w:p>
        </w:tc>
      </w:tr>
      <w:tr w14:paraId="2E557CE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C924E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2C9E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B2042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9CBB1">
            <w:pPr>
              <w:jc w:val="center"/>
            </w:pPr>
            <w:r>
              <w:rPr>
                <w:rFonts w:ascii="宋体" w:hAnsi="宋体" w:eastAsia="宋体"/>
                <w:sz w:val="16"/>
              </w:rPr>
              <w:t>群众对广播电视基本公共服务满意度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8FFB8">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F7AB1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DD4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D318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4A9CE">
            <w:pPr>
              <w:jc w:val="center"/>
            </w:pPr>
            <w:r>
              <w:rPr>
                <w:rFonts w:ascii="宋体" w:hAnsi="宋体" w:eastAsia="宋体"/>
                <w:sz w:val="16"/>
              </w:rPr>
              <w:t>超额完成指标</w:t>
            </w:r>
          </w:p>
        </w:tc>
      </w:tr>
      <w:tr w14:paraId="53CED34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F8EC61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8DB20A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B2A9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283302">
            <w:pPr>
              <w:jc w:val="center"/>
            </w:pPr>
            <w:r>
              <w:rPr>
                <w:rFonts w:ascii="宋体" w:hAnsi="宋体" w:eastAsia="宋体"/>
                <w:sz w:val="16"/>
              </w:rPr>
              <w:t>99.29分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440C63A"/>
        </w:tc>
      </w:tr>
    </w:tbl>
    <w:p w14:paraId="4CA40706">
      <w:r>
        <w:br w:type="page"/>
      </w:r>
    </w:p>
    <w:p w14:paraId="64FF0EBB">
      <w:pPr>
        <w:spacing w:line="640" w:lineRule="exact"/>
        <w:ind w:firstLine="640"/>
        <w:jc w:val="both"/>
        <w:outlineLvl w:val="2"/>
      </w:pPr>
      <w:r>
        <w:rPr>
          <w:rFonts w:ascii="黑体" w:hAnsi="黑体" w:eastAsia="黑体"/>
          <w:sz w:val="32"/>
        </w:rPr>
        <w:t>十二、其他需说明的事项</w:t>
      </w:r>
    </w:p>
    <w:p w14:paraId="18929D85">
      <w:pPr>
        <w:spacing w:line="580" w:lineRule="exact"/>
        <w:ind w:firstLine="640"/>
        <w:jc w:val="both"/>
      </w:pPr>
      <w:r>
        <w:rPr>
          <w:rFonts w:ascii="仿宋_GB2312" w:hAnsi="仿宋_GB2312" w:eastAsia="仿宋_GB2312"/>
          <w:b w:val="0"/>
          <w:sz w:val="32"/>
        </w:rPr>
        <w:t>本年本部门SM项目1个，全年预算数89.95万元，全年执行数89.95万元。</w:t>
      </w:r>
    </w:p>
    <w:p w14:paraId="1A0FFCE0">
      <w:r>
        <w:br w:type="page"/>
      </w:r>
    </w:p>
    <w:p w14:paraId="55CBD130">
      <w:pPr>
        <w:spacing w:line="240" w:lineRule="auto"/>
        <w:jc w:val="center"/>
        <w:outlineLvl w:val="1"/>
      </w:pPr>
      <w:r>
        <w:rPr>
          <w:rFonts w:ascii="黑体" w:hAnsi="黑体" w:eastAsia="黑体"/>
          <w:sz w:val="32"/>
        </w:rPr>
        <w:t>第三部分 专业名词解释</w:t>
      </w:r>
    </w:p>
    <w:p w14:paraId="2AA8CE6E">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57FE7603">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8FE2611">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C5CEE45">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0C516103">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326EF30">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3912AF53">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35B6F0B1">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4B80B0B">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50F9FEF7">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0DF27D0B">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3BC17277">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2BEF7A3">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44407AE6">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6E33CEEF">
      <w:r>
        <w:br w:type="page"/>
      </w:r>
    </w:p>
    <w:p w14:paraId="062A07EE">
      <w:pPr>
        <w:spacing w:line="240" w:lineRule="auto"/>
        <w:jc w:val="center"/>
        <w:outlineLvl w:val="1"/>
      </w:pPr>
      <w:r>
        <w:rPr>
          <w:rFonts w:ascii="黑体" w:hAnsi="黑体" w:eastAsia="黑体"/>
          <w:sz w:val="32"/>
        </w:rPr>
        <w:t>第四部分 部门决算报表（见附表）</w:t>
      </w:r>
    </w:p>
    <w:p w14:paraId="2F897354">
      <w:pPr>
        <w:spacing w:line="240" w:lineRule="auto"/>
        <w:ind w:firstLine="640"/>
        <w:jc w:val="both"/>
      </w:pPr>
      <w:r>
        <w:rPr>
          <w:rFonts w:ascii="仿宋_GB2312" w:hAnsi="仿宋_GB2312" w:eastAsia="仿宋_GB2312"/>
          <w:b w:val="0"/>
          <w:sz w:val="32"/>
        </w:rPr>
        <w:t>一、《收入支出决算总表》</w:t>
      </w:r>
    </w:p>
    <w:p w14:paraId="7F8B7E9E">
      <w:pPr>
        <w:spacing w:line="240" w:lineRule="auto"/>
        <w:ind w:firstLine="640"/>
        <w:jc w:val="both"/>
      </w:pPr>
      <w:r>
        <w:rPr>
          <w:rFonts w:ascii="仿宋_GB2312" w:hAnsi="仿宋_GB2312" w:eastAsia="仿宋_GB2312"/>
          <w:b w:val="0"/>
          <w:sz w:val="32"/>
        </w:rPr>
        <w:t>二、《收入决算表》</w:t>
      </w:r>
    </w:p>
    <w:p w14:paraId="6E5C7F7B">
      <w:pPr>
        <w:spacing w:line="240" w:lineRule="auto"/>
        <w:ind w:firstLine="640"/>
        <w:jc w:val="both"/>
      </w:pPr>
      <w:r>
        <w:rPr>
          <w:rFonts w:ascii="仿宋_GB2312" w:hAnsi="仿宋_GB2312" w:eastAsia="仿宋_GB2312"/>
          <w:b w:val="0"/>
          <w:sz w:val="32"/>
        </w:rPr>
        <w:t>三、《支出决算表》</w:t>
      </w:r>
    </w:p>
    <w:p w14:paraId="74EEDFD3">
      <w:pPr>
        <w:spacing w:line="240" w:lineRule="auto"/>
        <w:ind w:firstLine="640"/>
        <w:jc w:val="both"/>
      </w:pPr>
      <w:r>
        <w:rPr>
          <w:rFonts w:ascii="仿宋_GB2312" w:hAnsi="仿宋_GB2312" w:eastAsia="仿宋_GB2312"/>
          <w:b w:val="0"/>
          <w:sz w:val="32"/>
        </w:rPr>
        <w:t>四、《财政拨款收入支出决算总表》</w:t>
      </w:r>
    </w:p>
    <w:p w14:paraId="4DCACA16">
      <w:pPr>
        <w:spacing w:line="240" w:lineRule="auto"/>
        <w:ind w:firstLine="640"/>
        <w:jc w:val="both"/>
      </w:pPr>
      <w:r>
        <w:rPr>
          <w:rFonts w:ascii="仿宋_GB2312" w:hAnsi="仿宋_GB2312" w:eastAsia="仿宋_GB2312"/>
          <w:b w:val="0"/>
          <w:sz w:val="32"/>
        </w:rPr>
        <w:t>五、《一般公共预算财政拨款支出决算表》</w:t>
      </w:r>
    </w:p>
    <w:p w14:paraId="4AD93A2B">
      <w:pPr>
        <w:spacing w:line="240" w:lineRule="auto"/>
        <w:ind w:firstLine="640"/>
        <w:jc w:val="both"/>
      </w:pPr>
      <w:r>
        <w:rPr>
          <w:rFonts w:ascii="仿宋_GB2312" w:hAnsi="仿宋_GB2312" w:eastAsia="仿宋_GB2312"/>
          <w:b w:val="0"/>
          <w:sz w:val="32"/>
        </w:rPr>
        <w:t>六、《一般公共预算财政拨款基本支出决算表》</w:t>
      </w:r>
    </w:p>
    <w:p w14:paraId="56239081">
      <w:pPr>
        <w:spacing w:line="240" w:lineRule="auto"/>
        <w:ind w:firstLine="640"/>
        <w:jc w:val="both"/>
      </w:pPr>
      <w:r>
        <w:rPr>
          <w:rFonts w:ascii="仿宋_GB2312" w:hAnsi="仿宋_GB2312" w:eastAsia="仿宋_GB2312"/>
          <w:b w:val="0"/>
          <w:sz w:val="32"/>
        </w:rPr>
        <w:t>七、《政府性基金预算财政拨款收入支出决算表》</w:t>
      </w:r>
    </w:p>
    <w:p w14:paraId="46C816DE">
      <w:pPr>
        <w:spacing w:line="240" w:lineRule="auto"/>
        <w:ind w:firstLine="640"/>
        <w:jc w:val="both"/>
      </w:pPr>
      <w:r>
        <w:rPr>
          <w:rFonts w:ascii="仿宋_GB2312" w:hAnsi="仿宋_GB2312" w:eastAsia="仿宋_GB2312"/>
          <w:b w:val="0"/>
          <w:sz w:val="32"/>
        </w:rPr>
        <w:t>八、《国有资本经营预算财政拨款收入支出决算表》</w:t>
      </w:r>
    </w:p>
    <w:p w14:paraId="55E4A777">
      <w:pPr>
        <w:spacing w:line="240" w:lineRule="auto"/>
        <w:ind w:firstLine="640"/>
        <w:jc w:val="both"/>
      </w:pPr>
      <w:r>
        <w:rPr>
          <w:rFonts w:ascii="仿宋_GB2312" w:hAnsi="仿宋_GB2312" w:eastAsia="仿宋_GB2312"/>
          <w:b w:val="0"/>
          <w:sz w:val="32"/>
        </w:rPr>
        <w:t>九、《财政拨款“三公”经费支出决算表》</w:t>
      </w:r>
    </w:p>
    <w:p w14:paraId="2E20FD9C">
      <w:pPr>
        <w:spacing w:line="240" w:lineRule="auto"/>
        <w:ind w:firstLine="640"/>
        <w:jc w:val="both"/>
      </w:pPr>
    </w:p>
    <w:p w14:paraId="52B932E6">
      <w:pPr>
        <w:spacing w:line="240" w:lineRule="auto"/>
        <w:ind w:firstLine="640"/>
        <w:jc w:val="both"/>
      </w:pPr>
    </w:p>
    <w:p w14:paraId="5D525BD5">
      <w:pPr>
        <w:spacing w:line="240" w:lineRule="auto"/>
        <w:ind w:firstLine="640"/>
        <w:jc w:val="both"/>
      </w:pPr>
    </w:p>
    <w:p w14:paraId="00EA350C">
      <w:pPr>
        <w:spacing w:line="240" w:lineRule="auto"/>
        <w:ind w:firstLine="640"/>
        <w:jc w:val="both"/>
      </w:pPr>
    </w:p>
    <w:p w14:paraId="0883B9E1">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6379C6"/>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5713</Words>
  <Characters>6659</Characters>
  <Lines>0</Lines>
  <Paragraphs>0</Paragraphs>
  <TotalTime>4</TotalTime>
  <ScaleCrop>false</ScaleCrop>
  <LinksUpToDate>false</LinksUpToDate>
  <CharactersWithSpaces>6670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cp:lastModifiedBy>
  <cp:lastPrinted>2024-07-22T11:58:00Z</cp:lastPrinted>
  <dcterms:modified xsi:type="dcterms:W3CDTF">2025-09-26T05:27:23Z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eyJoZGlkIjoiYzk0YjlmYWYxZmM0ZDk3OTIxOWM0NjQyNDllOGIzYjEiLCJ1c2VySWQiOiIzMTU0ODg4MzkifQ==</vt:lpwstr>
  </property>
</Properties>
</file>