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附件：</w:t>
      </w:r>
    </w:p>
    <w:p>
      <w:pPr>
        <w:pStyle w:val="2"/>
        <w:jc w:val="center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砖结构和混凝土结构的配管剔堵槽、沟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4项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定额乌鲁木齐地区单位估价表</w:t>
      </w:r>
    </w:p>
    <w:tbl>
      <w:tblPr>
        <w:tblStyle w:val="4"/>
        <w:tblW w:w="141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113"/>
        <w:gridCol w:w="4687"/>
        <w:gridCol w:w="688"/>
        <w:gridCol w:w="1180"/>
        <w:gridCol w:w="2073"/>
        <w:gridCol w:w="1860"/>
        <w:gridCol w:w="19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定额号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子目名称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基价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人工费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材料费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机械费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B10-114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>砖结构配管剔堵槽、沟  宽mm×深mm 40×40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97.56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49.73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47.83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B10-115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>砖结构配管剔堵槽、沟  宽mm×深mm 70×40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112.45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62.16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50.29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B10-11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>混凝土结构配管剔堵槽、沟  宽mm×深mm 40×40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189.79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123.58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66.21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B10-11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360" w:lineRule="exact"/>
              <w:jc w:val="left"/>
              <w:textAlignment w:val="bottom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szCs w:val="22"/>
              </w:rPr>
              <w:t>混凝土结构配管剔堵槽、沟  宽mm×深mm 70×40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10m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229.1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160.43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68.67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2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E9BE2"/>
    <w:rsid w:val="5E26382A"/>
    <w:rsid w:val="FFAE9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2025-04-27T16:46:00Z</dcterms:created>
  <dc:creator>user</dc:creator>
  <cp:lastModifiedBy>Administrator</cp:lastModifiedBy>
  <dcterms:modified xsi:type="dcterms:W3CDTF">2025-04-27T09:16:32Z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F9AC4D4108819D2BF1EE0D6890765A38_41</vt:lpwstr>
  </property>
</Properties>
</file>