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房屋建筑工程分阶段办理施工许可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小标宋_GBK" w:cs="Times New Roman"/>
          <w:sz w:val="44"/>
          <w:szCs w:val="44"/>
          <w:lang w:eastAsia="zh-CN"/>
        </w:rPr>
        <w:t>实施方案</w:t>
      </w: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征求意见稿</w:t>
      </w:r>
      <w:r>
        <w:rPr>
          <w:rFonts w:hint="eastAsia" w:ascii="Times New Roman" w:hAnsi="Times New Roman" w:eastAsia="方正小标宋_GBK" w:cs="Times New Roman"/>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按照市委市政府安排，为深化工程建设项目审批制度改革，提升我市营商环境，加速工程建设项目落地开工，借鉴内地城市</w:t>
      </w:r>
      <w:r>
        <w:rPr>
          <w:rFonts w:hint="default" w:ascii="Times New Roman" w:hAnsi="Times New Roman" w:eastAsia="方正仿宋_GBK" w:cs="Times New Roman"/>
          <w:i w:val="0"/>
          <w:iCs w:val="0"/>
          <w:caps w:val="0"/>
          <w:color w:val="auto"/>
          <w:spacing w:val="0"/>
          <w:sz w:val="32"/>
          <w:szCs w:val="32"/>
          <w:shd w:val="clear" w:color="auto" w:fill="FFFFFF"/>
          <w:lang w:eastAsia="zh-CN"/>
        </w:rPr>
        <w:t>经验，现对我市房屋建筑工程</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实行分阶段</w:t>
      </w:r>
      <w:r>
        <w:rPr>
          <w:rFonts w:hint="default" w:ascii="Times New Roman" w:hAnsi="Times New Roman" w:eastAsia="方正仿宋_GBK" w:cs="Times New Roman"/>
          <w:i w:val="0"/>
          <w:iCs w:val="0"/>
          <w:caps w:val="0"/>
          <w:color w:val="auto"/>
          <w:spacing w:val="0"/>
          <w:sz w:val="32"/>
          <w:szCs w:val="32"/>
          <w:shd w:val="clear" w:color="auto" w:fill="FFFFFF"/>
          <w:lang w:eastAsia="zh-CN"/>
        </w:rPr>
        <w:t>办理施工许可，制定本实施方案</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各区（县）参照执行，也可结合各自实际，制定本辖区内实施方案</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一</w:t>
      </w:r>
      <w:r>
        <w:rPr>
          <w:rFonts w:hint="default" w:ascii="Times New Roman" w:hAnsi="Times New Roman" w:eastAsia="方正黑体_GBK" w:cs="Times New Roman"/>
          <w:i w:val="0"/>
          <w:iCs w:val="0"/>
          <w:caps w:val="0"/>
          <w:color w:val="auto"/>
          <w:spacing w:val="0"/>
          <w:sz w:val="32"/>
          <w:szCs w:val="32"/>
          <w:shd w:val="clear" w:color="auto" w:fill="FFFFFF"/>
          <w:lang w:eastAsia="zh-CN"/>
        </w:rPr>
        <w:t>、分阶段办理施工许可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建设单位已依法确定</w:t>
      </w:r>
      <w:bookmarkStart w:id="0" w:name="OLE_LINK2"/>
      <w:r>
        <w:rPr>
          <w:rFonts w:hint="default" w:ascii="Times New Roman" w:hAnsi="Times New Roman" w:eastAsia="方正仿宋_GBK" w:cs="Times New Roman"/>
          <w:i w:val="0"/>
          <w:iCs w:val="0"/>
          <w:caps w:val="0"/>
          <w:color w:val="auto"/>
          <w:spacing w:val="0"/>
          <w:sz w:val="32"/>
          <w:szCs w:val="32"/>
          <w:shd w:val="clear" w:color="auto" w:fill="FFFFFF"/>
          <w:lang w:eastAsia="zh-CN"/>
        </w:rPr>
        <w:t>施工总承包单位</w:t>
      </w:r>
      <w:bookmarkEnd w:id="0"/>
      <w:r>
        <w:rPr>
          <w:rFonts w:hint="default" w:ascii="Times New Roman" w:hAnsi="Times New Roman" w:eastAsia="方正仿宋_GBK" w:cs="Times New Roman"/>
          <w:i w:val="0"/>
          <w:iCs w:val="0"/>
          <w:caps w:val="0"/>
          <w:color w:val="auto"/>
          <w:spacing w:val="0"/>
          <w:sz w:val="32"/>
          <w:szCs w:val="32"/>
          <w:shd w:val="clear" w:color="auto" w:fill="FFFFFF"/>
          <w:lang w:eastAsia="zh-CN"/>
        </w:rPr>
        <w:t>后，可自主选择分阶段申请办理</w:t>
      </w:r>
      <w:bookmarkStart w:id="1" w:name="OLE_LINK1"/>
      <w:r>
        <w:rPr>
          <w:rFonts w:hint="default" w:ascii="Times New Roman" w:hAnsi="Times New Roman" w:eastAsia="方正仿宋_GBK" w:cs="Times New Roman"/>
          <w:i w:val="0"/>
          <w:iCs w:val="0"/>
          <w:caps w:val="0"/>
          <w:color w:val="auto"/>
          <w:spacing w:val="0"/>
          <w:sz w:val="32"/>
          <w:szCs w:val="32"/>
          <w:shd w:val="clear" w:color="auto" w:fill="FFFFFF"/>
          <w:lang w:eastAsia="zh-CN"/>
        </w:rPr>
        <w:t>施工准备函</w:t>
      </w:r>
      <w:bookmarkEnd w:id="1"/>
      <w:r>
        <w:rPr>
          <w:rFonts w:hint="default" w:ascii="Times New Roman" w:hAnsi="Times New Roman" w:eastAsia="方正仿宋_GBK" w:cs="Times New Roman"/>
          <w:i w:val="0"/>
          <w:iCs w:val="0"/>
          <w:caps w:val="0"/>
          <w:color w:val="auto"/>
          <w:spacing w:val="0"/>
          <w:sz w:val="32"/>
          <w:szCs w:val="32"/>
          <w:shd w:val="clear" w:color="auto" w:fill="FFFFFF"/>
          <w:lang w:eastAsia="zh-CN"/>
        </w:rPr>
        <w:t>（附件</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lang w:eastAsia="zh-CN"/>
        </w:rPr>
        <w:t>）或施工许可证。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（一）可按“土方开挖和基坑支护”</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和</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主体工程</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两</w:t>
      </w:r>
      <w:r>
        <w:rPr>
          <w:rFonts w:hint="default" w:ascii="Times New Roman" w:hAnsi="Times New Roman" w:eastAsia="方正仿宋_GBK" w:cs="Times New Roman"/>
          <w:i w:val="0"/>
          <w:iCs w:val="0"/>
          <w:caps w:val="0"/>
          <w:color w:val="auto"/>
          <w:spacing w:val="0"/>
          <w:sz w:val="32"/>
          <w:szCs w:val="32"/>
          <w:shd w:val="clear" w:color="auto" w:fill="FFFFFF"/>
          <w:lang w:eastAsia="zh-CN"/>
        </w:rPr>
        <w:t>个阶段分别申请办理施工准备函</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及</w:t>
      </w:r>
      <w:r>
        <w:rPr>
          <w:rFonts w:hint="default" w:ascii="Times New Roman" w:hAnsi="Times New Roman" w:eastAsia="方正仿宋_GBK" w:cs="Times New Roman"/>
          <w:i w:val="0"/>
          <w:iCs w:val="0"/>
          <w:caps w:val="0"/>
          <w:color w:val="auto"/>
          <w:spacing w:val="0"/>
          <w:sz w:val="32"/>
          <w:szCs w:val="32"/>
          <w:shd w:val="clear" w:color="auto" w:fill="FFFFFF"/>
          <w:lang w:eastAsia="zh-CN"/>
        </w:rPr>
        <w:t>施工许可；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（二）</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可</w:t>
      </w:r>
      <w:r>
        <w:rPr>
          <w:rFonts w:hint="default" w:ascii="Times New Roman" w:hAnsi="Times New Roman" w:eastAsia="方正仿宋_GBK" w:cs="Times New Roman"/>
          <w:i w:val="0"/>
          <w:iCs w:val="0"/>
          <w:caps w:val="0"/>
          <w:color w:val="auto"/>
          <w:spacing w:val="0"/>
          <w:sz w:val="32"/>
          <w:szCs w:val="32"/>
          <w:shd w:val="clear" w:color="auto" w:fill="FFFFFF"/>
          <w:lang w:eastAsia="zh-CN"/>
        </w:rPr>
        <w:t>按“±0.000以下”</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和</w:t>
      </w:r>
      <w:r>
        <w:rPr>
          <w:rFonts w:hint="default" w:ascii="Times New Roman" w:hAnsi="Times New Roman" w:eastAsia="方正仿宋_GBK" w:cs="Times New Roman"/>
          <w:i w:val="0"/>
          <w:iCs w:val="0"/>
          <w:caps w:val="0"/>
          <w:color w:val="auto"/>
          <w:spacing w:val="0"/>
          <w:sz w:val="32"/>
          <w:szCs w:val="32"/>
          <w:shd w:val="clear" w:color="auto" w:fill="FFFFFF"/>
          <w:lang w:eastAsia="zh-CN"/>
        </w:rPr>
        <w:t>“±0.000以上”两个阶段分别申请办理施工许可。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二</w:t>
      </w:r>
      <w:r>
        <w:rPr>
          <w:rFonts w:hint="default" w:ascii="Times New Roman" w:hAnsi="Times New Roman" w:eastAsia="方正黑体_GBK" w:cs="Times New Roman"/>
          <w:i w:val="0"/>
          <w:iCs w:val="0"/>
          <w:caps w:val="0"/>
          <w:color w:val="auto"/>
          <w:spacing w:val="0"/>
          <w:sz w:val="32"/>
          <w:szCs w:val="32"/>
          <w:shd w:val="clear" w:color="auto" w:fill="FFFFFF"/>
          <w:lang w:eastAsia="zh-CN"/>
        </w:rPr>
        <w:t>、“土方开挖和基坑支护”</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阶段</w:t>
      </w:r>
      <w:r>
        <w:rPr>
          <w:rFonts w:hint="default" w:ascii="Times New Roman" w:hAnsi="Times New Roman" w:eastAsia="方正黑体_GBK" w:cs="Times New Roman"/>
          <w:i w:val="0"/>
          <w:iCs w:val="0"/>
          <w:caps w:val="0"/>
          <w:color w:val="auto"/>
          <w:spacing w:val="0"/>
          <w:sz w:val="32"/>
          <w:szCs w:val="32"/>
          <w:shd w:val="clear" w:color="auto" w:fill="FFFFFF"/>
          <w:lang w:eastAsia="zh-CN"/>
        </w:rPr>
        <w:t>施工准备函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建设单位具备以下条件可申请</w:t>
      </w:r>
      <w:r>
        <w:rPr>
          <w:rFonts w:hint="default" w:ascii="Times New Roman" w:hAnsi="Times New Roman" w:eastAsia="方正仿宋_GBK" w:cs="Times New Roman"/>
          <w:i w:val="0"/>
          <w:iCs w:val="0"/>
          <w:caps w:val="0"/>
          <w:color w:val="auto"/>
          <w:spacing w:val="0"/>
          <w:sz w:val="32"/>
          <w:szCs w:val="32"/>
          <w:shd w:val="clear" w:color="auto" w:fill="FFFFFF"/>
          <w:lang w:eastAsia="zh-CN"/>
        </w:rPr>
        <w:t>办理“土方开挖和基坑支护”阶段施工准备函：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取得</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用地</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批准</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手</w:t>
      </w:r>
      <w:r>
        <w:rPr>
          <w:rFonts w:hint="default" w:ascii="Times New Roman" w:hAnsi="Times New Roman" w:eastAsia="方正仿宋_GBK" w:cs="Times New Roman"/>
          <w:i w:val="0"/>
          <w:iCs w:val="0"/>
          <w:caps w:val="0"/>
          <w:color w:val="000000" w:themeColor="text1"/>
          <w:spacing w:val="0"/>
          <w:sz w:val="32"/>
          <w:szCs w:val="32"/>
          <w:shd w:val="clear" w:color="auto" w:fill="FFFFFF"/>
          <w:lang w:val="en-US" w:eastAsia="zh-CN"/>
          <w14:textFill>
            <w14:solidFill>
              <w14:schemeClr w14:val="tx1"/>
            </w14:solidFill>
          </w14:textFill>
        </w:rPr>
        <w:t>续；</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（二）取得地块规划条件，建设单位出具</w:t>
      </w:r>
      <w:r>
        <w:rPr>
          <w:rFonts w:hint="default" w:ascii="Times New Roman" w:hAnsi="Times New Roman" w:eastAsia="方正仿宋_GBK" w:cs="Times New Roman"/>
          <w:i w:val="0"/>
          <w:iCs w:val="0"/>
          <w:caps w:val="0"/>
          <w:color w:val="auto"/>
          <w:spacing w:val="0"/>
          <w:sz w:val="32"/>
          <w:szCs w:val="32"/>
          <w:shd w:val="clear" w:color="auto" w:fill="FFFFFF"/>
          <w:lang w:eastAsia="zh-CN"/>
        </w:rPr>
        <w:t>建设方案</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已</w:t>
      </w:r>
      <w:r>
        <w:rPr>
          <w:rFonts w:hint="default" w:ascii="Times New Roman" w:hAnsi="Times New Roman" w:eastAsia="方正仿宋_GBK" w:cs="Times New Roman"/>
          <w:i w:val="0"/>
          <w:iCs w:val="0"/>
          <w:caps w:val="0"/>
          <w:color w:val="auto"/>
          <w:spacing w:val="0"/>
          <w:sz w:val="32"/>
          <w:szCs w:val="32"/>
          <w:shd w:val="clear" w:color="auto" w:fill="FFFFFF"/>
          <w:lang w:eastAsia="zh-CN"/>
        </w:rPr>
        <w:t>稳定，</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符合地块规划条件并自愿承担</w:t>
      </w:r>
      <w:r>
        <w:rPr>
          <w:rFonts w:hint="default" w:ascii="Times New Roman" w:hAnsi="Times New Roman" w:eastAsia="方正仿宋_GBK" w:cs="Times New Roman"/>
          <w:sz w:val="32"/>
          <w:szCs w:val="32"/>
        </w:rPr>
        <w:t>规划变更或设计方案调整</w:t>
      </w:r>
      <w:r>
        <w:rPr>
          <w:rFonts w:hint="default" w:ascii="Times New Roman" w:hAnsi="Times New Roman" w:eastAsia="方正仿宋_GBK" w:cs="Times New Roman"/>
          <w:sz w:val="32"/>
          <w:szCs w:val="32"/>
          <w:lang w:val="en-US" w:eastAsia="zh-CN"/>
        </w:rPr>
        <w:t>风险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等内容的申请承诺书（附件2）；</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（三）勘察单位及设计单位出具施工图纸符合国家规范标准和工程质量安全的承诺书（附件3）</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。基坑工程（开挖深度超过3m（含3m）的基坑（槽））</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需取得</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土方开挖、支护、降水工程专项施工方案（含报审表、审批表）。深基坑工程（开挖深度超过5m（含5m）的基坑（槽））</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需取得基坑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（槽）的</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支护施工图设计文件审查报告书</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（附施工图）、</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基坑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（槽）的土方开挖、支护、降水工程专项</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施工方案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（含报审表、审批表</w:t>
      </w:r>
      <w:bookmarkStart w:id="15" w:name="_GoBack"/>
      <w:bookmarkEnd w:id="15"/>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）及</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专家论证意见</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，以及建设单位委托具有相应勘察资质的第三方单位对基坑工程实施现场监测的方案；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（四）</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建设单位已合法确定</w:t>
      </w:r>
      <w:r>
        <w:rPr>
          <w:rFonts w:hint="default" w:ascii="Times New Roman" w:hAnsi="Times New Roman" w:eastAsia="方正仿宋_GBK" w:cs="Times New Roman"/>
          <w:i w:val="0"/>
          <w:iCs w:val="0"/>
          <w:caps w:val="0"/>
          <w:color w:val="auto"/>
          <w:spacing w:val="0"/>
          <w:sz w:val="32"/>
          <w:szCs w:val="32"/>
          <w:shd w:val="clear" w:color="auto" w:fill="FFFFFF"/>
          <w:lang w:eastAsia="zh-CN"/>
        </w:rPr>
        <w:t>施工总承包单位</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并签订施工合同，必须实行监理的项目应签订监理合同</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spacing w:line="560" w:lineRule="exact"/>
        <w:ind w:firstLine="640" w:firstLineChars="200"/>
        <w:outlineLvl w:val="9"/>
        <w:rPr>
          <w:rFonts w:hint="default"/>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五</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r>
        <w:rPr>
          <w:rFonts w:ascii="仿宋" w:hAnsi="仿宋" w:eastAsia="仿宋" w:cs="仿宋"/>
          <w:i w:val="0"/>
          <w:caps w:val="0"/>
          <w:color w:val="000000"/>
          <w:spacing w:val="0"/>
          <w:sz w:val="31"/>
          <w:szCs w:val="31"/>
          <w:shd w:val="clear" w:fill="FFFFFF"/>
        </w:rPr>
        <w:t>施工场地已经基本具备施工条件，需要征收房屋的，其进度符合施工要求。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黑体_GBK" w:cs="Times New Roman"/>
          <w:i w:val="0"/>
          <w:iCs w:val="0"/>
          <w:caps w:val="0"/>
          <w:color w:val="auto"/>
          <w:spacing w:val="0"/>
          <w:sz w:val="32"/>
          <w:szCs w:val="32"/>
          <w:shd w:val="clear" w:color="auto" w:fill="FFFFFF"/>
          <w:lang w:eastAsia="zh-CN"/>
        </w:rPr>
        <w:t>、</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“±0.000以下”阶段</w:t>
      </w:r>
      <w:r>
        <w:rPr>
          <w:rFonts w:hint="default" w:ascii="Times New Roman" w:hAnsi="Times New Roman" w:eastAsia="方正黑体_GBK" w:cs="Times New Roman"/>
          <w:i w:val="0"/>
          <w:iCs w:val="0"/>
          <w:caps w:val="0"/>
          <w:color w:val="auto"/>
          <w:spacing w:val="0"/>
          <w:sz w:val="32"/>
          <w:szCs w:val="32"/>
          <w:shd w:val="clear" w:color="auto" w:fill="FFFFFF"/>
          <w:lang w:eastAsia="zh-CN"/>
        </w:rPr>
        <w:t>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建设单位具备以下条件可</w:t>
      </w:r>
      <w:r>
        <w:rPr>
          <w:rFonts w:hint="default" w:ascii="Times New Roman" w:hAnsi="Times New Roman" w:eastAsia="方正仿宋_GBK" w:cs="Times New Roman"/>
          <w:i w:val="0"/>
          <w:iCs w:val="0"/>
          <w:caps w:val="0"/>
          <w:color w:val="auto"/>
          <w:spacing w:val="0"/>
          <w:sz w:val="32"/>
          <w:szCs w:val="32"/>
          <w:shd w:val="clear" w:color="auto" w:fill="FFFFFF"/>
          <w:lang w:eastAsia="zh-CN"/>
        </w:rPr>
        <w:t>办理“±0.000以下”阶段的施工许可证：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一</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取得用地批准手续、建筑设计红线图及总平面图</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二</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建设单位将“±0.000以下”全套施工图、“±0.000以上”建筑主要平立剖图纸及结构全套计算</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书</w:t>
      </w:r>
      <w:r>
        <w:rPr>
          <w:rFonts w:hint="eastAsia" w:ascii="Times New Roman" w:hAnsi="Times New Roman" w:eastAsia="方正仿宋_GBK" w:cs="Times New Roman"/>
          <w:b w:val="0"/>
          <w:bCs w:val="0"/>
          <w:i w:val="0"/>
          <w:iCs w:val="0"/>
          <w:caps w:val="0"/>
          <w:color w:val="auto"/>
          <w:spacing w:val="0"/>
          <w:sz w:val="32"/>
          <w:szCs w:val="32"/>
          <w:shd w:val="clear" w:color="auto" w:fill="FFFFFF"/>
          <w:lang w:val="en-US" w:eastAsia="zh-CN"/>
        </w:rPr>
        <w:t>一并</w:t>
      </w:r>
      <w:r>
        <w:rPr>
          <w:rFonts w:hint="default" w:ascii="Times New Roman" w:hAnsi="Times New Roman" w:eastAsia="方正仿宋_GBK" w:cs="Times New Roman"/>
          <w:b w:val="0"/>
          <w:bCs w:val="0"/>
          <w:i w:val="0"/>
          <w:iCs w:val="0"/>
          <w:caps w:val="0"/>
          <w:color w:val="auto"/>
          <w:spacing w:val="0"/>
          <w:sz w:val="32"/>
          <w:szCs w:val="32"/>
          <w:shd w:val="clear" w:color="auto" w:fill="FFFFFF"/>
          <w:lang w:val="en-US" w:eastAsia="zh-CN"/>
        </w:rPr>
        <w:t>送</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审，并提交相应的</w:t>
      </w:r>
      <w:bookmarkStart w:id="2" w:name="OLE_LINK8"/>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施工图</w:t>
      </w:r>
      <w:bookmarkStart w:id="3" w:name="OLE_LINK3"/>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设计文件</w:t>
      </w:r>
      <w:bookmarkEnd w:id="3"/>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审查报告书</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（审查通过）</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或合格书</w:t>
      </w:r>
      <w:bookmarkEnd w:id="2"/>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（包含消防设计技术审查意见）</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，建设单位应承诺在三个月内取得工程整体的施工图设计文件审查合格书</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建设单位已合法确定施工总承包单位并签订施工合同，必须实行监理的项目应</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确定监理单位</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bookmarkStart w:id="4" w:name="OLE_LINK7"/>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（四）</w:t>
      </w:r>
      <w:r>
        <w:rPr>
          <w:rFonts w:ascii="仿宋" w:hAnsi="仿宋" w:eastAsia="仿宋" w:cs="仿宋"/>
          <w:i w:val="0"/>
          <w:caps w:val="0"/>
          <w:color w:val="000000"/>
          <w:spacing w:val="0"/>
          <w:sz w:val="31"/>
          <w:szCs w:val="31"/>
          <w:shd w:val="clear" w:fill="FFFFFF"/>
        </w:rPr>
        <w:t>施工场地已经基本具备施工条件，需要征收房屋的，其进度符合施工要求</w:t>
      </w:r>
      <w:r>
        <w:rPr>
          <w:rFonts w:hint="eastAsia" w:ascii="仿宋" w:hAnsi="仿宋" w:eastAsia="仿宋" w:cs="仿宋"/>
          <w:i w:val="0"/>
          <w:caps w:val="0"/>
          <w:color w:val="000000"/>
          <w:spacing w:val="0"/>
          <w:sz w:val="31"/>
          <w:szCs w:val="31"/>
          <w:shd w:val="clear" w:fill="FFFFFF"/>
          <w:lang w:eastAsia="zh-CN"/>
        </w:rPr>
        <w:t>；</w:t>
      </w:r>
    </w:p>
    <w:bookmarkEnd w:id="4"/>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（五）建设单位已落实建设资金。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四</w:t>
      </w:r>
      <w:r>
        <w:rPr>
          <w:rFonts w:hint="default" w:ascii="Times New Roman" w:hAnsi="Times New Roman" w:eastAsia="方正黑体_GBK" w:cs="Times New Roman"/>
          <w:i w:val="0"/>
          <w:iCs w:val="0"/>
          <w:caps w:val="0"/>
          <w:color w:val="auto"/>
          <w:spacing w:val="0"/>
          <w:sz w:val="32"/>
          <w:szCs w:val="32"/>
          <w:shd w:val="clear" w:color="auto" w:fill="FFFFFF"/>
          <w:lang w:eastAsia="zh-CN"/>
        </w:rPr>
        <w:t>、“</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±0.000以上</w:t>
      </w:r>
      <w:r>
        <w:rPr>
          <w:rFonts w:hint="default" w:ascii="Times New Roman" w:hAnsi="Times New Roman" w:eastAsia="方正黑体_GBK" w:cs="Times New Roman"/>
          <w:i w:val="0"/>
          <w:iCs w:val="0"/>
          <w:caps w:val="0"/>
          <w:color w:val="auto"/>
          <w:spacing w:val="0"/>
          <w:sz w:val="32"/>
          <w:szCs w:val="32"/>
          <w:shd w:val="clear" w:color="auto" w:fill="FFFFFF"/>
          <w:lang w:eastAsia="zh-CN"/>
        </w:rPr>
        <w:t>”</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及“主体工程”阶段</w:t>
      </w:r>
      <w:r>
        <w:rPr>
          <w:rFonts w:hint="default" w:ascii="Times New Roman" w:hAnsi="Times New Roman" w:eastAsia="方正黑体_GBK" w:cs="Times New Roman"/>
          <w:i w:val="0"/>
          <w:iCs w:val="0"/>
          <w:caps w:val="0"/>
          <w:color w:val="auto"/>
          <w:spacing w:val="0"/>
          <w:sz w:val="32"/>
          <w:szCs w:val="32"/>
          <w:shd w:val="clear" w:color="auto" w:fill="FFFFFF"/>
          <w:lang w:eastAsia="zh-CN"/>
        </w:rPr>
        <w:t>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建设单位具备以下条件可</w:t>
      </w:r>
      <w:r>
        <w:rPr>
          <w:rFonts w:hint="default" w:ascii="Times New Roman" w:hAnsi="Times New Roman" w:eastAsia="方正仿宋_GBK" w:cs="Times New Roman"/>
          <w:i w:val="0"/>
          <w:iCs w:val="0"/>
          <w:caps w:val="0"/>
          <w:color w:val="auto"/>
          <w:spacing w:val="0"/>
          <w:sz w:val="32"/>
          <w:szCs w:val="32"/>
          <w:shd w:val="clear" w:color="auto" w:fill="FFFFFF"/>
          <w:lang w:eastAsia="zh-CN"/>
        </w:rPr>
        <w:t>办理“±0.000以上”阶段或</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主体工程</w:t>
      </w:r>
      <w:r>
        <w:rPr>
          <w:rFonts w:hint="default" w:ascii="Times New Roman" w:hAnsi="Times New Roman" w:eastAsia="方正仿宋_GBK" w:cs="Times New Roman"/>
          <w:i w:val="0"/>
          <w:iCs w:val="0"/>
          <w:caps w:val="0"/>
          <w:color w:val="auto"/>
          <w:spacing w:val="0"/>
          <w:sz w:val="32"/>
          <w:szCs w:val="32"/>
          <w:shd w:val="clear" w:color="auto" w:fill="FFFFFF"/>
          <w:lang w:eastAsia="zh-CN"/>
        </w:rPr>
        <w:t>的施工许可证：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一</w:t>
      </w:r>
      <w:r>
        <w:rPr>
          <w:rFonts w:hint="default" w:ascii="Times New Roman" w:hAnsi="Times New Roman" w:eastAsia="方正仿宋_GBK" w:cs="Times New Roman"/>
          <w:i w:val="0"/>
          <w:iCs w:val="0"/>
          <w:caps w:val="0"/>
          <w:color w:val="auto"/>
          <w:spacing w:val="0"/>
          <w:sz w:val="32"/>
          <w:szCs w:val="32"/>
          <w:shd w:val="clear" w:color="auto" w:fill="FFFFFF"/>
          <w:lang w:eastAsia="zh-CN"/>
        </w:rPr>
        <w:t>）取得</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用地批准手续及</w:t>
      </w:r>
      <w:r>
        <w:rPr>
          <w:rFonts w:hint="default" w:ascii="Times New Roman" w:hAnsi="Times New Roman" w:eastAsia="方正仿宋_GBK" w:cs="Times New Roman"/>
          <w:i w:val="0"/>
          <w:iCs w:val="0"/>
          <w:caps w:val="0"/>
          <w:color w:val="auto"/>
          <w:spacing w:val="0"/>
          <w:sz w:val="32"/>
          <w:szCs w:val="32"/>
          <w:shd w:val="clear" w:color="auto" w:fill="FFFFFF"/>
          <w:lang w:eastAsia="zh-CN"/>
        </w:rPr>
        <w:t>建设工程规划许可证；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二</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工程整体的</w:t>
      </w:r>
      <w:r>
        <w:rPr>
          <w:rFonts w:hint="default" w:ascii="Times New Roman" w:hAnsi="Times New Roman" w:eastAsia="方正仿宋_GBK" w:cs="Times New Roman"/>
          <w:i w:val="0"/>
          <w:iCs w:val="0"/>
          <w:caps w:val="0"/>
          <w:color w:val="auto"/>
          <w:spacing w:val="0"/>
          <w:sz w:val="32"/>
          <w:szCs w:val="32"/>
          <w:shd w:val="clear" w:color="auto" w:fill="FFFFFF"/>
          <w:lang w:eastAsia="zh-CN"/>
        </w:rPr>
        <w:t>施工图设计文件审查合格书；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建设单位已合法确定施工总承包单位并签订施工合同，必须实行监理的项目应</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确定监理单位</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 w:cs="Times New Roman"/>
          <w:i w:val="0"/>
          <w:iCs w:val="0"/>
          <w:caps w:val="0"/>
          <w:color w:val="auto"/>
          <w:spacing w:val="0"/>
          <w:sz w:val="32"/>
          <w:szCs w:val="32"/>
          <w:shd w:val="clear" w:color="auto" w:fill="FFFFFF"/>
          <w:lang w:val="en-US" w:eastAsia="zh-CN"/>
        </w:rPr>
      </w:pPr>
      <w:bookmarkStart w:id="5" w:name="OLE_LINK4"/>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（四）</w:t>
      </w:r>
      <w:r>
        <w:rPr>
          <w:rFonts w:ascii="仿宋" w:hAnsi="仿宋" w:eastAsia="仿宋" w:cs="仿宋"/>
          <w:i w:val="0"/>
          <w:caps w:val="0"/>
          <w:color w:val="000000"/>
          <w:spacing w:val="0"/>
          <w:sz w:val="31"/>
          <w:szCs w:val="31"/>
          <w:shd w:val="clear" w:fill="FFFFFF"/>
        </w:rPr>
        <w:t>施工场地已经基本具备施工条件，需要征收房屋的，其进度符合施工要求</w:t>
      </w:r>
      <w:r>
        <w:rPr>
          <w:rFonts w:hint="eastAsia" w:ascii="仿宋" w:hAnsi="仿宋" w:eastAsia="仿宋" w:cs="仿宋"/>
          <w:i w:val="0"/>
          <w:caps w:val="0"/>
          <w:color w:val="000000"/>
          <w:spacing w:val="0"/>
          <w:sz w:val="31"/>
          <w:szCs w:val="31"/>
          <w:shd w:val="clear" w:fill="FFFFFF"/>
          <w:lang w:eastAsia="zh-CN"/>
        </w:rPr>
        <w:t>；</w:t>
      </w:r>
    </w:p>
    <w:p>
      <w:pPr>
        <w:pStyle w:val="2"/>
        <w:pageBreakBefore w:val="0"/>
        <w:kinsoku/>
        <w:wordWrap/>
        <w:overflowPunct/>
        <w:topLinePunct w:val="0"/>
        <w:autoSpaceDE/>
        <w:autoSpaceDN/>
        <w:bidi w:val="0"/>
        <w:adjustRightInd/>
        <w:spacing w:line="560" w:lineRule="exact"/>
        <w:ind w:left="0" w:leftChars="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（五）建设单位已落实建设资金。</w:t>
      </w:r>
    </w:p>
    <w:p>
      <w:pPr>
        <w:keepNext w:val="0"/>
        <w:keepLines w:val="0"/>
        <w:pageBreakBefore w:val="0"/>
        <w:widowControl/>
        <w:kinsoku/>
        <w:wordWrap/>
        <w:overflowPunct/>
        <w:topLinePunct w:val="0"/>
        <w:autoSpaceDE/>
        <w:autoSpaceDN/>
        <w:bidi w:val="0"/>
        <w:adjustRightInd/>
        <w:spacing w:line="560" w:lineRule="exact"/>
        <w:ind w:left="0" w:leftChars="0" w:firstLine="640"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0"/>
          <w:sz w:val="32"/>
          <w:szCs w:val="32"/>
          <w:lang w:val="en-US" w:eastAsia="zh-CN" w:bidi="ar"/>
        </w:rPr>
        <w:t>特殊建设工程应在本阶段</w:t>
      </w:r>
      <w:r>
        <w:rPr>
          <w:rFonts w:hint="eastAsia" w:ascii="Times New Roman" w:hAnsi="Times New Roman" w:eastAsia="方正仿宋_GBK" w:cs="Times New Roman"/>
          <w:kern w:val="0"/>
          <w:sz w:val="32"/>
          <w:szCs w:val="32"/>
          <w:lang w:val="en-US" w:eastAsia="zh-CN" w:bidi="ar"/>
        </w:rPr>
        <w:t>施</w:t>
      </w:r>
      <w:r>
        <w:rPr>
          <w:rFonts w:hint="default" w:ascii="Times New Roman" w:hAnsi="Times New Roman" w:eastAsia="方正仿宋_GBK" w:cs="Times New Roman"/>
          <w:kern w:val="0"/>
          <w:sz w:val="32"/>
          <w:szCs w:val="32"/>
          <w:lang w:val="en-US" w:eastAsia="zh-CN" w:bidi="ar"/>
        </w:rPr>
        <w:t>工前取得建设工程消防设计审查意见书。</w:t>
      </w:r>
    </w:p>
    <w:bookmarkEnd w:id="5"/>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五</w:t>
      </w:r>
      <w:r>
        <w:rPr>
          <w:rFonts w:hint="default" w:ascii="Times New Roman" w:hAnsi="Times New Roman" w:eastAsia="方正黑体_GBK" w:cs="Times New Roman"/>
          <w:i w:val="0"/>
          <w:iCs w:val="0"/>
          <w:caps w:val="0"/>
          <w:color w:val="auto"/>
          <w:spacing w:val="0"/>
          <w:sz w:val="32"/>
          <w:szCs w:val="32"/>
          <w:shd w:val="clear" w:color="auto" w:fill="FFFFFF"/>
          <w:lang w:eastAsia="zh-CN"/>
        </w:rPr>
        <w:t>、关于办理施工许可的用地手续及</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承诺</w:t>
      </w:r>
      <w:r>
        <w:rPr>
          <w:rFonts w:hint="default" w:ascii="Times New Roman" w:hAnsi="Times New Roman" w:eastAsia="方正黑体_GBK" w:cs="Times New Roman"/>
          <w:i w:val="0"/>
          <w:iCs w:val="0"/>
          <w:caps w:val="0"/>
          <w:color w:val="auto"/>
          <w:spacing w:val="0"/>
          <w:sz w:val="32"/>
          <w:szCs w:val="32"/>
          <w:shd w:val="clear" w:color="auto" w:fill="FFFFFF"/>
          <w:lang w:eastAsia="zh-CN"/>
        </w:rPr>
        <w:t>事项的说明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cs="Times New Roman"/>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（一）国有建设用地使用权划拨决定书、建设用地规划许可证、不动产权证</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书</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及自然资源部门出具的同意使用土地文件</w:t>
      </w:r>
      <w:r>
        <w:rPr>
          <w:rFonts w:hint="default" w:ascii="Times New Roman" w:hAnsi="Times New Roman" w:eastAsia="方正仿宋_GBK" w:cs="Times New Roman"/>
          <w:i w:val="0"/>
          <w:iCs w:val="0"/>
          <w:caps w:val="0"/>
          <w:color w:val="auto"/>
          <w:spacing w:val="0"/>
          <w:sz w:val="32"/>
          <w:szCs w:val="32"/>
          <w:shd w:val="clear" w:color="auto" w:fill="FFFFFF"/>
          <w:lang w:eastAsia="zh-CN"/>
        </w:rPr>
        <w:t>，均可作为用地</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批准</w:t>
      </w:r>
      <w:r>
        <w:rPr>
          <w:rFonts w:hint="default" w:ascii="Times New Roman" w:hAnsi="Times New Roman" w:eastAsia="方正仿宋_GBK" w:cs="Times New Roman"/>
          <w:i w:val="0"/>
          <w:iCs w:val="0"/>
          <w:caps w:val="0"/>
          <w:color w:val="auto"/>
          <w:spacing w:val="0"/>
          <w:sz w:val="32"/>
          <w:szCs w:val="32"/>
          <w:shd w:val="clear" w:color="auto" w:fill="FFFFFF"/>
          <w:lang w:eastAsia="zh-CN"/>
        </w:rPr>
        <w:t>手续办理施工许可证。</w:t>
      </w:r>
    </w:p>
    <w:p>
      <w:pPr>
        <w:pageBreakBefore w:val="0"/>
        <w:kinsoku/>
        <w:wordWrap/>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二）如因工程实际工序及进展等客观原因无法按承诺期限补齐承诺材料的，建设单位可提交申请，经施工许可审批人员确认后，可予以延期一次，期限不超过三个月；延期后确因工程存在客观特殊原因仍无法完成承诺材料补交的，建设单位应及时向审批部门作出书面说明。如未及时完成承诺事项的闭合或延期后仍无法补齐承诺材料的，审批部门可在“信用中国（新疆）”对建设单位进行不诚信行为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六</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w:t>
      </w:r>
      <w:r>
        <w:rPr>
          <w:rFonts w:hint="default" w:ascii="Times New Roman" w:hAnsi="Times New Roman" w:eastAsia="方正黑体_GBK" w:cs="Times New Roman"/>
          <w:i w:val="0"/>
          <w:iCs w:val="0"/>
          <w:caps w:val="0"/>
          <w:color w:val="auto"/>
          <w:spacing w:val="0"/>
          <w:kern w:val="2"/>
          <w:sz w:val="32"/>
          <w:szCs w:val="32"/>
          <w:shd w:val="clear" w:color="auto" w:fill="FFFFFF"/>
          <w:lang w:val="en-US" w:eastAsia="zh-CN" w:bidi="ar-SA"/>
        </w:rPr>
        <w:t>施工准备函办理流程</w:t>
      </w:r>
    </w:p>
    <w:p>
      <w:pPr>
        <w:pStyle w:val="10"/>
        <w:keepNext w:val="0"/>
        <w:keepLines w:val="0"/>
        <w:pageBreakBefore w:val="0"/>
        <w:widowControl w:val="0"/>
        <w:kinsoku/>
        <w:wordWrap/>
        <w:overflowPunct/>
        <w:topLinePunct w:val="0"/>
        <w:autoSpaceDE/>
        <w:autoSpaceDN/>
        <w:bidi w:val="0"/>
        <w:adjustRightInd/>
        <w:snapToGrid w:val="0"/>
        <w:spacing w:before="0" w:beforeAutospacing="0" w:line="560" w:lineRule="exact"/>
        <w:ind w:left="0" w:leftChars="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（一）申请：依照市、区（县）施工许可办理权限范围，建设单位向市、区（县）建设行政主管部门提出办理施工准备函的申请。</w:t>
      </w:r>
    </w:p>
    <w:p>
      <w:pPr>
        <w:pStyle w:val="10"/>
        <w:keepNext w:val="0"/>
        <w:keepLines w:val="0"/>
        <w:pageBreakBefore w:val="0"/>
        <w:widowControl w:val="0"/>
        <w:kinsoku/>
        <w:wordWrap/>
        <w:overflowPunct/>
        <w:topLinePunct w:val="0"/>
        <w:autoSpaceDE/>
        <w:autoSpaceDN/>
        <w:bidi w:val="0"/>
        <w:adjustRightInd/>
        <w:snapToGrid w:val="0"/>
        <w:spacing w:before="0" w:beforeAutospacing="0" w:line="560" w:lineRule="exact"/>
        <w:ind w:left="0" w:leftChars="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（二）评议：市住建局（建筑市场监管科、质量安全监管科、勘察设计科、行政审批科、质量安全监督站、建服中心）组织项目评审会，经集体评议审核后明确办理意见。各区（县）参考执行。</w:t>
      </w:r>
    </w:p>
    <w:p>
      <w:pPr>
        <w:pStyle w:val="10"/>
        <w:keepNext w:val="0"/>
        <w:keepLines w:val="0"/>
        <w:pageBreakBefore w:val="0"/>
        <w:widowControl w:val="0"/>
        <w:kinsoku/>
        <w:wordWrap/>
        <w:overflowPunct/>
        <w:topLinePunct w:val="0"/>
        <w:autoSpaceDE/>
        <w:autoSpaceDN/>
        <w:bidi w:val="0"/>
        <w:adjustRightInd/>
        <w:snapToGrid w:val="0"/>
        <w:spacing w:before="0" w:beforeAutospacing="0" w:line="560" w:lineRule="exact"/>
        <w:ind w:left="0" w:leftChars="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（三）办理：经评议审核同意办理施工准备函的建设项目，建设单位具备办理要件的，由市、区（县）建设行政主管部门按分工权限核发施工准备函，并同步办理质量和安全监督手续。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val="en-US"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七</w:t>
      </w:r>
      <w:r>
        <w:rPr>
          <w:rFonts w:hint="default" w:ascii="Times New Roman" w:hAnsi="Times New Roman" w:eastAsia="方正黑体_GBK" w:cs="Times New Roman"/>
          <w:i w:val="0"/>
          <w:iCs w:val="0"/>
          <w:caps w:val="0"/>
          <w:color w:val="auto"/>
          <w:spacing w:val="0"/>
          <w:sz w:val="32"/>
          <w:szCs w:val="32"/>
          <w:shd w:val="clear" w:color="auto" w:fill="FFFFFF"/>
          <w:lang w:eastAsia="zh-CN"/>
        </w:rPr>
        <w:t>、</w:t>
      </w:r>
      <w:bookmarkStart w:id="6" w:name="OLE_LINK6"/>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提高</w:t>
      </w:r>
      <w:r>
        <w:rPr>
          <w:rFonts w:hint="default" w:ascii="Times New Roman" w:hAnsi="Times New Roman" w:eastAsia="方正黑体_GBK" w:cs="Times New Roman"/>
          <w:i w:val="0"/>
          <w:iCs w:val="0"/>
          <w:caps w:val="0"/>
          <w:color w:val="auto"/>
          <w:spacing w:val="0"/>
          <w:sz w:val="32"/>
          <w:szCs w:val="32"/>
          <w:shd w:val="clear" w:color="auto" w:fill="FFFFFF"/>
          <w:lang w:eastAsia="zh-CN"/>
        </w:rPr>
        <w:t>管理</w:t>
      </w:r>
      <w:bookmarkEnd w:id="6"/>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力度</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Style w:val="14"/>
          <w:rFonts w:hint="default" w:ascii="Times New Roman" w:hAnsi="Times New Roman" w:eastAsia="方正仿宋_GBK" w:cs="Times New Roman"/>
          <w:b/>
          <w:bCs w:val="0"/>
          <w:kern w:val="0"/>
          <w:sz w:val="32"/>
          <w:szCs w:val="32"/>
          <w:lang w:val="en-US" w:eastAsia="zh-CN" w:bidi="ar"/>
        </w:rPr>
        <w:t>（一）</w:t>
      </w:r>
      <w:r>
        <w:rPr>
          <w:rStyle w:val="14"/>
          <w:rFonts w:hint="default" w:ascii="Times New Roman" w:hAnsi="Times New Roman" w:eastAsia="方正仿宋_GBK" w:cs="Times New Roman"/>
          <w:kern w:val="0"/>
          <w:sz w:val="32"/>
          <w:szCs w:val="32"/>
          <w:lang w:val="en-US" w:eastAsia="zh-CN" w:bidi="ar"/>
        </w:rPr>
        <w:t>落实建设单位首要责任。</w:t>
      </w:r>
      <w:r>
        <w:rPr>
          <w:rFonts w:hint="default" w:ascii="Times New Roman" w:hAnsi="Times New Roman" w:eastAsia="方正仿宋_GBK" w:cs="Times New Roman"/>
          <w:kern w:val="0"/>
          <w:sz w:val="32"/>
          <w:szCs w:val="32"/>
          <w:lang w:val="en-US" w:eastAsia="zh-CN" w:bidi="ar"/>
        </w:rPr>
        <w:t>建设单位应当自觉规范各方主体行为，认真履行承诺内容，落实告知内容，杜绝违法发包、违法分包情况发生；科学合理确定工期和造价，建立健全工程质量安全管理体系，完善工程质量安全管理制度；认真履行施工全过程质量安全管理责任，督促勘察、设计、施工、监理等责任主体采取有效措施，保证工程质量安全和使用功能，有效防范和杜绝隐患。</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二</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Style w:val="14"/>
          <w:rFonts w:hint="default" w:ascii="Times New Roman" w:hAnsi="Times New Roman" w:eastAsia="方正仿宋_GBK" w:cs="Times New Roman"/>
          <w:kern w:val="0"/>
          <w:sz w:val="32"/>
          <w:szCs w:val="32"/>
          <w:lang w:val="en-US" w:eastAsia="zh-CN" w:bidi="ar"/>
        </w:rPr>
        <w:t>强化审批风险管理。</w:t>
      </w:r>
      <w:r>
        <w:rPr>
          <w:rFonts w:hint="default" w:ascii="Times New Roman" w:hAnsi="Times New Roman" w:eastAsia="方正仿宋_GBK" w:cs="Times New Roman"/>
          <w:color w:val="auto"/>
          <w:kern w:val="0"/>
          <w:sz w:val="32"/>
          <w:szCs w:val="32"/>
          <w:lang w:val="en-US" w:eastAsia="zh-CN" w:bidi="ar"/>
        </w:rPr>
        <w:t>建设单位、施工单位被列为严重失信主体，或被自治区住建厅《新疆维吾尔自治区建筑市场信用评价管理办法》以及我市《乌鲁木齐市施工和监理企业信用评价管理办法（2022版）》评为C级的企业，其工程建设项目不适用分阶段办理施工许可证。</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三</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Style w:val="14"/>
          <w:rFonts w:hint="default" w:ascii="Times New Roman" w:hAnsi="Times New Roman" w:eastAsia="方正仿宋_GBK" w:cs="Times New Roman"/>
          <w:kern w:val="0"/>
          <w:sz w:val="32"/>
          <w:szCs w:val="32"/>
          <w:lang w:val="en-US" w:eastAsia="zh-CN" w:bidi="ar"/>
        </w:rPr>
        <w:t>加强建筑市场协同配合。</w:t>
      </w:r>
      <w:r>
        <w:rPr>
          <w:rFonts w:hint="default" w:ascii="Times New Roman" w:hAnsi="Times New Roman" w:eastAsia="方正仿宋_GBK" w:cs="Times New Roman"/>
          <w:kern w:val="0"/>
          <w:sz w:val="32"/>
          <w:szCs w:val="32"/>
          <w:lang w:val="en-US" w:eastAsia="zh-CN" w:bidi="ar"/>
        </w:rPr>
        <w:t>各部门要按照职责权限，协同做好工程项目建设全过程监管。设计文件审查监管部门要进一步加强对设计单位和审图机构的业务监管和工作指导，提高设计和审图质量；施工许可核发部门要严格按照适用情形和规定条件办理施工许可证，不得随意增加环节和材料；工程安全监管部门要严格开展施工现场监督检查，及时跟进防范安全隐患，保证各阶段工程安全文明施工；工程质量监管部门要进一步优化、明确现场监督次数和节点，强化全过程质量控制；建筑市场监管执法相关部门要加大对项目各阶段建设行为的巡查监管和违法查处力度，确保建筑市场规范有序运行。</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四</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）加强事中事后监督</w:t>
      </w:r>
      <w:r>
        <w:rPr>
          <w:rFonts w:hint="default" w:ascii="Times New Roman" w:hAnsi="Times New Roman" w:eastAsia="方正仿宋_GBK" w:cs="Times New Roman"/>
          <w:b/>
          <w:bCs/>
          <w:i w:val="0"/>
          <w:iCs w:val="0"/>
          <w:caps w:val="0"/>
          <w:color w:val="auto"/>
          <w:spacing w:val="0"/>
          <w:sz w:val="32"/>
          <w:szCs w:val="32"/>
          <w:shd w:val="clear" w:color="auto" w:fill="FFFFFF"/>
          <w:lang w:val="en-US" w:eastAsia="zh-CN"/>
        </w:rPr>
        <w:t>检查</w:t>
      </w:r>
      <w:r>
        <w:rPr>
          <w:rFonts w:hint="default" w:ascii="Times New Roman" w:hAnsi="Times New Roman" w:eastAsia="方正仿宋_GBK" w:cs="Times New Roman"/>
          <w:b/>
          <w:bCs/>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eastAsia="zh-CN"/>
        </w:rPr>
        <w:t>市、区（县）住房城乡建设部门在日常监督检查中，如发现</w:t>
      </w:r>
      <w:r>
        <w:rPr>
          <w:rFonts w:hint="default" w:ascii="Times New Roman" w:hAnsi="Times New Roman" w:eastAsia="方正仿宋_GBK" w:cs="Times New Roman"/>
          <w:kern w:val="0"/>
          <w:sz w:val="32"/>
          <w:szCs w:val="32"/>
          <w:lang w:val="en-US" w:eastAsia="zh-CN" w:bidi="ar"/>
        </w:rPr>
        <w:t>存在违法发包、转包、分包</w:t>
      </w:r>
      <w:r>
        <w:rPr>
          <w:rFonts w:hint="eastAsia" w:ascii="Times New Roman" w:hAnsi="Times New Roman" w:eastAsia="方正仿宋_GBK" w:cs="Times New Roman"/>
          <w:kern w:val="0"/>
          <w:sz w:val="32"/>
          <w:szCs w:val="32"/>
          <w:lang w:val="en-US" w:eastAsia="zh-CN" w:bidi="ar"/>
        </w:rPr>
        <w:t>以及</w:t>
      </w:r>
      <w:r>
        <w:rPr>
          <w:rFonts w:hint="default" w:ascii="Times New Roman" w:hAnsi="Times New Roman" w:eastAsia="方正仿宋_GBK" w:cs="Times New Roman"/>
          <w:i w:val="0"/>
          <w:iCs w:val="0"/>
          <w:caps w:val="0"/>
          <w:color w:val="auto"/>
          <w:spacing w:val="0"/>
          <w:sz w:val="32"/>
          <w:szCs w:val="32"/>
          <w:shd w:val="clear" w:color="auto" w:fill="FFFFFF"/>
          <w:lang w:eastAsia="zh-CN"/>
        </w:rPr>
        <w:t>工程建设、设计、施工、监理等单位及注册人员未按照承诺履职或存在违法违规行为</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等</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应</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依照相应法律法规实施行政处罚</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在批后监管过程中，发现不符合施工许可条件的，应当依法撤销施工许可证；</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质量监督部门</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对前一阶段完工后，未及时申请下一阶段施工许可的，应当责令立即停止施工</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对未取得本阶段施工许可手续擅自开工建设本阶段工程的，住房和城乡建设主管部门和城市管理行政执法部门依照相应法律法规实施行政处罚，并不予补办</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土方开挖和基坑支护</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阶段施工准备函</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及“±0.000以下”阶段施工许可证</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黑体_GBK" w:cs="Times New Roman"/>
          <w:i w:val="0"/>
          <w:iCs w:val="0"/>
          <w:caps w:val="0"/>
          <w:color w:val="auto"/>
          <w:spacing w:val="0"/>
          <w:sz w:val="32"/>
          <w:szCs w:val="32"/>
          <w:shd w:val="clear" w:color="auto" w:fill="FFFFFF"/>
          <w:lang w:eastAsia="zh-CN"/>
        </w:rPr>
      </w:pPr>
      <w:r>
        <w:rPr>
          <w:rFonts w:hint="eastAsia" w:ascii="Times New Roman" w:hAnsi="Times New Roman" w:eastAsia="方正黑体_GBK" w:cs="Times New Roman"/>
          <w:i w:val="0"/>
          <w:iCs w:val="0"/>
          <w:caps w:val="0"/>
          <w:color w:val="auto"/>
          <w:spacing w:val="0"/>
          <w:sz w:val="32"/>
          <w:szCs w:val="32"/>
          <w:shd w:val="clear" w:color="auto" w:fill="FFFFFF"/>
          <w:lang w:val="en-US" w:eastAsia="zh-CN"/>
        </w:rPr>
        <w:t>八</w:t>
      </w:r>
      <w:r>
        <w:rPr>
          <w:rFonts w:hint="default" w:ascii="Times New Roman" w:hAnsi="Times New Roman" w:eastAsia="方正黑体_GBK" w:cs="Times New Roman"/>
          <w:i w:val="0"/>
          <w:iCs w:val="0"/>
          <w:caps w:val="0"/>
          <w:color w:val="auto"/>
          <w:spacing w:val="0"/>
          <w:sz w:val="32"/>
          <w:szCs w:val="32"/>
          <w:shd w:val="clear" w:color="auto" w:fill="FFFFFF"/>
          <w:lang w:eastAsia="zh-CN"/>
        </w:rPr>
        <w:t>、其他</w:t>
      </w:r>
      <w:r>
        <w:rPr>
          <w:rFonts w:hint="default" w:ascii="Times New Roman" w:hAnsi="Times New Roman" w:eastAsia="方正黑体_GBK" w:cs="Times New Roman"/>
          <w:i w:val="0"/>
          <w:iCs w:val="0"/>
          <w:caps w:val="0"/>
          <w:color w:val="auto"/>
          <w:spacing w:val="0"/>
          <w:sz w:val="32"/>
          <w:szCs w:val="32"/>
          <w:shd w:val="clear" w:color="auto" w:fill="FFFFFF"/>
          <w:lang w:val="en-US" w:eastAsia="zh-CN"/>
        </w:rPr>
        <w:t>要求及相关事项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（一）</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各阶段的五方责任主体单位（建设、施工、勘察、设计、监理）及项目负责人、</w:t>
      </w:r>
      <w:r>
        <w:rPr>
          <w:rFonts w:hint="default" w:ascii="Times New Roman" w:hAnsi="Times New Roman" w:eastAsia="方正仿宋_GBK" w:cs="Times New Roman"/>
          <w:color w:val="auto"/>
          <w:kern w:val="2"/>
          <w:sz w:val="32"/>
          <w:szCs w:val="32"/>
          <w:shd w:val="clear" w:color="auto" w:fill="FFFFFF"/>
          <w:lang w:val="en-US" w:eastAsia="zh-CN" w:bidi="ar"/>
        </w:rPr>
        <w:t>施工图审查机构</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应前后一致。</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（二）分阶段申请办理施工许可证的工程，应在主体工程完工后一并办理联合竣工验收手续。</w:t>
      </w:r>
    </w:p>
    <w:p>
      <w:pPr>
        <w:keepNext w:val="0"/>
        <w:keepLines w:val="0"/>
        <w:pageBreakBefore w:val="0"/>
        <w:kinsoku/>
        <w:wordWrap/>
        <w:overflowPunct/>
        <w:topLinePunct w:val="0"/>
        <w:autoSpaceDE/>
        <w:autoSpaceDN/>
        <w:bidi w:val="0"/>
        <w:adjustRightInd/>
        <w:spacing w:line="560" w:lineRule="exact"/>
        <w:ind w:left="0" w:leftChars="0" w:firstLine="640" w:firstLineChars="200"/>
        <w:textAlignment w:val="auto"/>
        <w:outlineLvl w:val="9"/>
        <w:rPr>
          <w:rFonts w:hint="default" w:ascii="Times New Roman" w:hAnsi="Times New Roman" w:cs="Times New Roman"/>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（三）分阶段、分批次办理施工许可的，以各阶段、各批次工程投资额相加的总额或建筑面积相加的总额确定是否达到施工许可办理限额（</w:t>
      </w:r>
      <w:r>
        <w:rPr>
          <w:rFonts w:ascii="Times New Roman" w:hAnsi="Times New Roman" w:eastAsia="仿宋" w:cs="Times New Roman"/>
          <w:i w:val="0"/>
          <w:caps w:val="0"/>
          <w:color w:val="000000"/>
          <w:spacing w:val="0"/>
          <w:sz w:val="31"/>
          <w:szCs w:val="31"/>
          <w:shd w:val="clear" w:fill="FFFFFF"/>
        </w:rPr>
        <w:t>工程投资额在30万元以下或者建筑面积在300平方米以下的建筑工程</w:t>
      </w:r>
      <w:r>
        <w:rPr>
          <w:rFonts w:hint="default" w:ascii="Times New Roman" w:hAnsi="Times New Roman" w:eastAsia="仿宋" w:cs="Times New Roman"/>
          <w:i w:val="0"/>
          <w:caps w:val="0"/>
          <w:color w:val="000000"/>
          <w:spacing w:val="0"/>
          <w:sz w:val="31"/>
          <w:szCs w:val="31"/>
          <w:shd w:val="clear" w:fill="FFFFFF"/>
          <w:lang w:eastAsia="zh-CN"/>
        </w:rPr>
        <w:t>，</w:t>
      </w:r>
      <w:r>
        <w:rPr>
          <w:rFonts w:ascii="Times New Roman" w:hAnsi="Times New Roman" w:eastAsia="仿宋" w:cs="Times New Roman"/>
          <w:i w:val="0"/>
          <w:caps w:val="0"/>
          <w:color w:val="000000"/>
          <w:spacing w:val="0"/>
          <w:sz w:val="31"/>
          <w:szCs w:val="31"/>
          <w:shd w:val="clear" w:fill="FFFFFF"/>
        </w:rPr>
        <w:t>可以不申请办理施工许可证</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）。任何单位和个人不得将应当申请办理施工许可的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建筑</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工程项目分解为若干限额以下的工程项目，规避办理施工许可。已申请分阶段</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办理</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施工许可</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手续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的项目不</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得</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再分批次办理</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各阶段</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施工许可</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手续</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（四）</w:t>
      </w:r>
      <w:bookmarkStart w:id="7" w:name="OLE_LINK5"/>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土方开挖和基坑支护</w:t>
      </w:r>
      <w:bookmarkEnd w:id="7"/>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工程与主体工程的施工单位不同的，土方开挖和基坑支护施工单位应与主体工程的施工总承包单位签订施工管理协议，纳入施工总承包管理。建设单位于主体工程开工前将施工管理协议报送发证机关及工程质量安全监督机构。</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五</w:t>
      </w:r>
      <w:r>
        <w:rPr>
          <w:rFonts w:hint="default"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土方开挖和基坑支护</w:t>
      </w:r>
      <w:r>
        <w:rPr>
          <w:rFonts w:hint="default" w:ascii="Times New Roman" w:hAnsi="Times New Roman" w:eastAsia="方正仿宋_GBK" w:cs="Times New Roman"/>
          <w:i w:val="0"/>
          <w:iCs w:val="0"/>
          <w:caps w:val="0"/>
          <w:color w:val="auto"/>
          <w:spacing w:val="0"/>
          <w:sz w:val="32"/>
          <w:szCs w:val="32"/>
          <w:shd w:val="clear" w:color="auto" w:fill="FFFFFF"/>
          <w:lang w:eastAsia="zh-CN"/>
        </w:rPr>
        <w:t>完工后，如无法及时申请下一阶段的施工许</w:t>
      </w:r>
      <w:r>
        <w:rPr>
          <w:rFonts w:hint="default" w:ascii="Times New Roman" w:hAnsi="Times New Roman" w:eastAsia="方正仿宋_GBK" w:cs="Times New Roman"/>
          <w:b w:val="0"/>
          <w:bCs w:val="0"/>
          <w:i w:val="0"/>
          <w:iCs w:val="0"/>
          <w:caps w:val="0"/>
          <w:color w:val="auto"/>
          <w:spacing w:val="0"/>
          <w:sz w:val="32"/>
          <w:szCs w:val="32"/>
          <w:shd w:val="clear" w:color="auto" w:fill="FFFFFF"/>
          <w:lang w:eastAsia="zh-CN"/>
        </w:rPr>
        <w:t>可证，</w:t>
      </w:r>
      <w:r>
        <w:rPr>
          <w:rStyle w:val="14"/>
          <w:rFonts w:hint="default" w:ascii="Times New Roman" w:hAnsi="Times New Roman" w:eastAsia="方正仿宋_GBK" w:cs="Times New Roman"/>
          <w:b w:val="0"/>
          <w:bCs w:val="0"/>
          <w:color w:val="auto"/>
          <w:kern w:val="0"/>
          <w:sz w:val="32"/>
          <w:szCs w:val="32"/>
          <w:lang w:val="en-US" w:eastAsia="zh-CN" w:bidi="ar"/>
        </w:rPr>
        <w:t>建设单位应当立即停止施工</w:t>
      </w:r>
      <w:r>
        <w:rPr>
          <w:rFonts w:hint="default" w:ascii="Times New Roman" w:hAnsi="Times New Roman" w:eastAsia="方正仿宋_GBK" w:cs="Times New Roman"/>
          <w:b w:val="0"/>
          <w:bCs w:val="0"/>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并同</w:t>
      </w:r>
      <w:r>
        <w:rPr>
          <w:rFonts w:hint="default" w:ascii="Times New Roman" w:hAnsi="Times New Roman" w:eastAsia="方正仿宋_GBK" w:cs="Times New Roman"/>
          <w:kern w:val="0"/>
          <w:sz w:val="32"/>
          <w:szCs w:val="32"/>
          <w:lang w:val="en-US" w:eastAsia="zh-CN" w:bidi="ar"/>
        </w:rPr>
        <w:t>时向工程所在地质量安全监督部门报告（包括停止施工的时间、原因、在施部位、维护管理措施等），并按照规定做好工程施工现场安全和维护管理工作。</w:t>
      </w:r>
      <w:r>
        <w:rPr>
          <w:rFonts w:hint="default" w:ascii="Times New Roman" w:hAnsi="Times New Roman" w:eastAsia="方正仿宋_GBK" w:cs="Times New Roman"/>
          <w:i w:val="0"/>
          <w:iCs w:val="0"/>
          <w:caps w:val="0"/>
          <w:color w:val="auto"/>
          <w:spacing w:val="0"/>
          <w:sz w:val="32"/>
          <w:szCs w:val="32"/>
          <w:shd w:val="clear" w:color="auto" w:fill="FFFFFF"/>
          <w:lang w:eastAsia="zh-CN"/>
        </w:rPr>
        <w:t>建设单位应当履行工程质量安全首要责任，涉及基坑支护超过设计使用年限，采取有效措施包括回填基坑等方式保证基坑安全。</w:t>
      </w:r>
    </w:p>
    <w:p>
      <w:pPr>
        <w:pStyle w:val="2"/>
        <w:rPr>
          <w:rFonts w:hint="default"/>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六</w:t>
      </w:r>
      <w:r>
        <w:rPr>
          <w:rFonts w:hint="eastAsia" w:ascii="Times New Roman" w:hAnsi="Times New Roman" w:eastAsia="方正仿宋_GBK" w:cs="Times New Roman"/>
          <w:i w:val="0"/>
          <w:iCs w:val="0"/>
          <w:caps w:val="0"/>
          <w:color w:val="auto"/>
          <w:spacing w:val="0"/>
          <w:sz w:val="32"/>
          <w:szCs w:val="32"/>
          <w:shd w:val="clear" w:color="auto" w:fill="FFFFFF"/>
          <w:lang w:eastAsia="zh-CN"/>
        </w:rPr>
        <w:t>）项目规模</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对应的</w:t>
      </w:r>
      <w:r>
        <w:rPr>
          <w:rFonts w:hint="eastAsia" w:ascii="Times New Roman" w:hAnsi="Times New Roman" w:eastAsia="方正仿宋_GBK" w:cs="Times New Roman"/>
          <w:i w:val="0"/>
          <w:iCs w:val="0"/>
          <w:caps w:val="0"/>
          <w:color w:val="auto"/>
          <w:spacing w:val="0"/>
          <w:sz w:val="32"/>
          <w:szCs w:val="32"/>
          <w:shd w:val="clear" w:color="auto" w:fill="FFFFFF"/>
          <w:lang w:eastAsia="zh-CN"/>
        </w:rPr>
        <w:t>岩土工程勘察、岩土工程设计、岩土工程物探测试检测监测</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等资质标准要求参照住建部文件《工程勘察资质标准》（建市〔2013〕9号）执行。</w:t>
      </w:r>
    </w:p>
    <w:p>
      <w:pPr>
        <w:pStyle w:val="6"/>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本方案自发布之日起</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施行，有效</w:t>
      </w:r>
      <w:r>
        <w:rPr>
          <w:rFonts w:hint="default" w:ascii="Times New Roman" w:hAnsi="Times New Roman" w:eastAsia="方正仿宋_GBK" w:cs="Times New Roman"/>
          <w:i w:val="0"/>
          <w:iCs w:val="0"/>
          <w:caps w:val="0"/>
          <w:color w:val="auto"/>
          <w:spacing w:val="0"/>
          <w:sz w:val="32"/>
          <w:szCs w:val="32"/>
          <w:shd w:val="clear" w:color="auto" w:fill="FFFFFF"/>
          <w:lang w:eastAsia="zh-CN"/>
        </w:rPr>
        <w:t>期</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两</w:t>
      </w:r>
      <w:r>
        <w:rPr>
          <w:rFonts w:hint="default" w:ascii="Times New Roman" w:hAnsi="Times New Roman" w:eastAsia="方正仿宋_GBK" w:cs="Times New Roman"/>
          <w:i w:val="0"/>
          <w:iCs w:val="0"/>
          <w:caps w:val="0"/>
          <w:color w:val="auto"/>
          <w:spacing w:val="0"/>
          <w:sz w:val="32"/>
          <w:szCs w:val="32"/>
          <w:shd w:val="clear" w:color="auto" w:fill="FFFFFF"/>
          <w:lang w:eastAsia="zh-CN"/>
        </w:rPr>
        <w:t>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附件：1.土方开挖及基坑支护阶段施工准备函</w:t>
      </w:r>
    </w:p>
    <w:p>
      <w:pPr>
        <w:pStyle w:val="2"/>
        <w:pageBreakBefore w:val="0"/>
        <w:numPr>
          <w:ilvl w:val="-1"/>
          <w:numId w:val="0"/>
        </w:numPr>
        <w:kinsoku/>
        <w:wordWrap/>
        <w:overflowPunct/>
        <w:topLinePunct w:val="0"/>
        <w:autoSpaceDE/>
        <w:autoSpaceDN/>
        <w:bidi w:val="0"/>
        <w:adjustRightInd/>
        <w:spacing w:line="560" w:lineRule="exact"/>
        <w:ind w:left="0" w:leftChars="0" w:firstLine="1600" w:firstLineChars="5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2.关于申请办理土方开挖及基坑支护阶段施工准备</w:t>
      </w:r>
    </w:p>
    <w:p>
      <w:pPr>
        <w:pStyle w:val="2"/>
        <w:pageBreakBefore w:val="0"/>
        <w:numPr>
          <w:ilvl w:val="-1"/>
          <w:numId w:val="0"/>
        </w:numPr>
        <w:kinsoku/>
        <w:wordWrap/>
        <w:overflowPunct/>
        <w:topLinePunct w:val="0"/>
        <w:autoSpaceDE/>
        <w:autoSpaceDN/>
        <w:bidi w:val="0"/>
        <w:adjustRightInd/>
        <w:spacing w:line="560" w:lineRule="exact"/>
        <w:ind w:left="0" w:leftChars="0" w:firstLine="1920" w:firstLineChars="6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函的承诺书</w:t>
      </w:r>
    </w:p>
    <w:p>
      <w:pPr>
        <w:pStyle w:val="2"/>
        <w:pageBreakBefore w:val="0"/>
        <w:numPr>
          <w:ilvl w:val="-1"/>
          <w:numId w:val="0"/>
        </w:numPr>
        <w:kinsoku/>
        <w:wordWrap/>
        <w:overflowPunct/>
        <w:topLinePunct w:val="0"/>
        <w:autoSpaceDE/>
        <w:autoSpaceDN/>
        <w:bidi w:val="0"/>
        <w:adjustRightInd/>
        <w:spacing w:line="560" w:lineRule="exact"/>
        <w:ind w:left="0" w:leftChars="0" w:firstLine="1600" w:firstLineChars="5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3.关于</w:t>
      </w:r>
      <w:bookmarkStart w:id="8" w:name="OLE_LINK10"/>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土方开挖及基坑支护</w:t>
      </w:r>
      <w:bookmarkEnd w:id="8"/>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勘察设计文件稳定的承</w:t>
      </w:r>
    </w:p>
    <w:p>
      <w:pPr>
        <w:pStyle w:val="2"/>
        <w:pageBreakBefore w:val="0"/>
        <w:numPr>
          <w:ilvl w:val="-1"/>
          <w:numId w:val="0"/>
        </w:numPr>
        <w:kinsoku/>
        <w:wordWrap/>
        <w:overflowPunct/>
        <w:topLinePunct w:val="0"/>
        <w:autoSpaceDE/>
        <w:autoSpaceDN/>
        <w:bidi w:val="0"/>
        <w:adjustRightInd/>
        <w:spacing w:line="560" w:lineRule="exact"/>
        <w:ind w:left="0" w:leftChars="0" w:firstLine="1920" w:firstLineChars="6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诺说明</w:t>
      </w:r>
    </w:p>
    <w:p>
      <w:pPr>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br w:type="page"/>
      </w:r>
    </w:p>
    <w:p>
      <w:pPr>
        <w:pStyle w:val="6"/>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left"/>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附件1</w:t>
      </w:r>
    </w:p>
    <w:p>
      <w:pPr>
        <w:pStyle w:val="6"/>
        <w:keepNext w:val="0"/>
        <w:keepLines w:val="0"/>
        <w:pageBreakBefore w:val="0"/>
        <w:widowControl w:val="0"/>
        <w:kinsoku/>
        <w:wordWrap/>
        <w:overflowPunct/>
        <w:topLinePunct w:val="0"/>
        <w:autoSpaceDE/>
        <w:autoSpaceDN/>
        <w:bidi w:val="0"/>
        <w:adjustRightInd/>
        <w:snapToGrid/>
        <w:spacing w:after="240" w:line="560" w:lineRule="exact"/>
        <w:ind w:left="0" w:leftChars="0" w:firstLine="0" w:firstLineChars="0"/>
        <w:jc w:val="center"/>
        <w:textAlignment w:val="auto"/>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44"/>
          <w:szCs w:val="44"/>
          <w:shd w:val="clear" w:color="auto" w:fill="FFFFFF"/>
          <w:lang w:val="en-US" w:eastAsia="zh-CN"/>
        </w:rPr>
        <w:t>土方开挖及基坑支护阶段施工准备函</w:t>
      </w:r>
    </w:p>
    <w:p>
      <w:pPr>
        <w:pStyle w:val="6"/>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jc w:val="right"/>
        <w:textAlignment w:val="auto"/>
        <w:rPr>
          <w:rFonts w:hint="default" w:ascii="方正小标宋_GBK" w:hAnsi="方正小标宋_GBK" w:eastAsia="方正小标宋_GBK" w:cs="方正小标宋_GBK"/>
          <w:i w:val="0"/>
          <w:iCs w:val="0"/>
          <w:caps w:val="0"/>
          <w:color w:val="auto"/>
          <w:spacing w:val="0"/>
          <w:sz w:val="32"/>
          <w:szCs w:val="32"/>
          <w:shd w:val="clear" w:color="auto" w:fill="FFFFFF"/>
          <w:lang w:val="en-US" w:eastAsia="zh-CN"/>
        </w:rPr>
      </w:pPr>
      <w:r>
        <w:rPr>
          <w:rFonts w:hint="eastAsia" w:ascii="方正小标宋_GBK" w:hAnsi="方正小标宋_GBK" w:eastAsia="方正小标宋_GBK" w:cs="方正小标宋_GBK"/>
          <w:i w:val="0"/>
          <w:iCs w:val="0"/>
          <w:caps w:val="0"/>
          <w:color w:val="auto"/>
          <w:spacing w:val="0"/>
          <w:sz w:val="18"/>
          <w:szCs w:val="18"/>
          <w:shd w:val="clear" w:color="auto" w:fill="FFFFFF"/>
          <w:lang w:val="en-US" w:eastAsia="zh-CN"/>
        </w:rPr>
        <w:t>编号：XX-XXXXXX</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3531"/>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建设单位</w:t>
            </w:r>
          </w:p>
        </w:tc>
        <w:tc>
          <w:tcPr>
            <w:tcW w:w="3531"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项目负责人</w:t>
            </w: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工程名称</w:t>
            </w:r>
          </w:p>
        </w:tc>
        <w:tc>
          <w:tcPr>
            <w:tcW w:w="7155" w:type="dxa"/>
            <w:gridSpan w:val="3"/>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outlineLvl w:val="9"/>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u w:val="none"/>
                <w:shd w:val="clear" w:color="auto" w:fill="FFFFFF"/>
                <w:vertAlign w:val="baseline"/>
                <w:lang w:val="en-US" w:eastAsia="zh-CN"/>
              </w:rPr>
              <w:t>（                   ）项目  土方开挖及基坑支护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建设地点</w:t>
            </w:r>
          </w:p>
        </w:tc>
        <w:tc>
          <w:tcPr>
            <w:tcW w:w="7155" w:type="dxa"/>
            <w:gridSpan w:val="3"/>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建设单位</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联系人</w:t>
            </w:r>
          </w:p>
        </w:tc>
        <w:tc>
          <w:tcPr>
            <w:tcW w:w="3531"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联系电话</w:t>
            </w: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outlineLvl w:val="9"/>
              <w:rPr>
                <w:rFonts w:hint="default"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建筑用地面积</w:t>
            </w:r>
          </w:p>
        </w:tc>
        <w:tc>
          <w:tcPr>
            <w:tcW w:w="3531"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outlineLvl w:val="9"/>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合同工期</w:t>
            </w:r>
          </w:p>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outlineLvl w:val="9"/>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（本阶段）</w:t>
            </w: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default"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outlineLvl w:val="9"/>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施工总承包单位</w:t>
            </w:r>
          </w:p>
        </w:tc>
        <w:tc>
          <w:tcPr>
            <w:tcW w:w="3531"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项目经理</w:t>
            </w: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监理单位</w:t>
            </w:r>
          </w:p>
        </w:tc>
        <w:tc>
          <w:tcPr>
            <w:tcW w:w="3531"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总监理工程师</w:t>
            </w:r>
          </w:p>
        </w:tc>
        <w:tc>
          <w:tcPr>
            <w:tcW w:w="1812" w:type="dxa"/>
            <w:vAlign w:val="center"/>
          </w:tcPr>
          <w:p>
            <w:pPr>
              <w:pStyle w:val="6"/>
              <w:keepNext w:val="0"/>
              <w:keepLines w:val="0"/>
              <w:pageBreakBefore w:val="0"/>
              <w:widowControl w:val="0"/>
              <w:kinsoku/>
              <w:wordWrap/>
              <w:overflowPunct/>
              <w:topLinePunct w:val="0"/>
              <w:autoSpaceDE/>
              <w:autoSpaceDN/>
              <w:bidi w:val="0"/>
              <w:adjustRightInd/>
              <w:snapToGrid/>
              <w:spacing w:after="0" w:line="260" w:lineRule="exact"/>
              <w:ind w:left="0" w:left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1905" w:type="dxa"/>
            <w:vAlign w:val="center"/>
          </w:tcPr>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施工内容</w:t>
            </w:r>
          </w:p>
        </w:tc>
        <w:tc>
          <w:tcPr>
            <w:tcW w:w="7155" w:type="dxa"/>
            <w:gridSpan w:val="3"/>
            <w:vAlign w:val="center"/>
          </w:tcPr>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为推进该工程项目建设，现准予进行施工准备，施工内容为</w:t>
            </w:r>
            <w:r>
              <w:rPr>
                <w:rFonts w:hint="eastAsia" w:asciiTheme="minorEastAsia" w:hAnsiTheme="minorEastAsia" w:cstheme="minorEastAsia"/>
                <w:i w:val="0"/>
                <w:iCs w:val="0"/>
                <w:caps w:val="0"/>
                <w:color w:val="auto"/>
                <w:spacing w:val="0"/>
                <w:sz w:val="24"/>
                <w:szCs w:val="24"/>
                <w:u w:val="single"/>
                <w:shd w:val="clear" w:color="auto" w:fill="FFFFFF"/>
                <w:vertAlign w:val="baseline"/>
                <w:lang w:val="en-US" w:eastAsia="zh-CN"/>
              </w:rPr>
              <w:t>土方开挖及基坑支护</w:t>
            </w: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施工作业（不含桩基础施工），严禁进行涉及主体结构的施工内容。</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0" w:firstLineChars="200"/>
              <w:jc w:val="both"/>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请建设单位在施工前到质量安全监督机构办理质量安全监督手续，并请质量安全监督机构开展质量安全监督工作。</w:t>
            </w:r>
          </w:p>
          <w:p>
            <w:pPr>
              <w:pStyle w:val="6"/>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jc w:val="both"/>
              <w:textAlignment w:val="auto"/>
              <w:rPr>
                <w:rFonts w:hint="default"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b/>
                <w:bCs/>
                <w:i w:val="0"/>
                <w:iCs w:val="0"/>
                <w:caps w:val="0"/>
                <w:color w:val="auto"/>
                <w:spacing w:val="0"/>
                <w:sz w:val="24"/>
                <w:szCs w:val="24"/>
                <w:shd w:val="clear" w:color="auto" w:fill="FFFFFF"/>
                <w:vertAlign w:val="baseline"/>
                <w:lang w:val="en-US" w:eastAsia="zh-CN"/>
              </w:rPr>
              <w:t>请工程参建各方严格按照批准的施工内容组织实施；自觉遵守土地、规划、建设等相关法律法规，同时加快办理施工许可手续。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9060" w:type="dxa"/>
            <w:gridSpan w:val="4"/>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批准机关：                                印章：</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i w:val="0"/>
                <w:iCs w:val="0"/>
                <w:caps w:val="0"/>
                <w:color w:val="auto"/>
                <w:spacing w:val="0"/>
                <w:sz w:val="24"/>
                <w:szCs w:val="24"/>
                <w:shd w:val="clear" w:color="auto" w:fill="FFFFFF"/>
                <w:vertAlign w:val="baseline"/>
                <w:lang w:val="en-US" w:eastAsia="zh-CN"/>
              </w:rPr>
              <w:t xml:space="preserve">                                      批准日期：  年  月  日 </w:t>
            </w:r>
          </w:p>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Theme="minorEastAsia" w:hAnsiTheme="minorEastAsia" w:cstheme="minorEastAsia"/>
                <w:i w:val="0"/>
                <w:iCs w:val="0"/>
                <w:caps w:val="0"/>
                <w:color w:val="auto"/>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9060" w:type="dxa"/>
            <w:gridSpan w:val="4"/>
            <w:vAlign w:val="center"/>
          </w:tcPr>
          <w:p>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Theme="minorEastAsia" w:hAnsiTheme="minorEastAsia" w:cstheme="minorEastAsia"/>
                <w:b/>
                <w:bCs/>
                <w:i w:val="0"/>
                <w:iCs w:val="0"/>
                <w:caps w:val="0"/>
                <w:color w:val="auto"/>
                <w:spacing w:val="0"/>
                <w:sz w:val="24"/>
                <w:szCs w:val="24"/>
                <w:shd w:val="clear" w:color="auto" w:fill="FFFFFF"/>
                <w:vertAlign w:val="baseline"/>
                <w:lang w:val="en-US" w:eastAsia="zh-CN"/>
              </w:rPr>
            </w:pPr>
            <w:r>
              <w:rPr>
                <w:rFonts w:hint="eastAsia" w:asciiTheme="minorEastAsia" w:hAnsiTheme="minorEastAsia" w:cstheme="minorEastAsia"/>
                <w:b w:val="0"/>
                <w:bCs w:val="0"/>
                <w:i w:val="0"/>
                <w:iCs w:val="0"/>
                <w:caps w:val="0"/>
                <w:color w:val="auto"/>
                <w:spacing w:val="0"/>
                <w:sz w:val="24"/>
                <w:szCs w:val="24"/>
                <w:shd w:val="clear" w:color="auto" w:fill="FFFFFF"/>
                <w:vertAlign w:val="baseline"/>
                <w:lang w:val="en-US" w:eastAsia="zh-CN"/>
              </w:rPr>
              <w:t>补充告知事项：</w:t>
            </w:r>
          </w:p>
        </w:tc>
      </w:tr>
    </w:tbl>
    <w:p>
      <w:pPr>
        <w:pStyle w:val="6"/>
        <w:keepNext w:val="0"/>
        <w:keepLines w:val="0"/>
        <w:pageBreakBefore w:val="0"/>
        <w:widowControl w:val="0"/>
        <w:kinsoku/>
        <w:wordWrap/>
        <w:overflowPunct/>
        <w:topLinePunct w:val="0"/>
        <w:autoSpaceDE/>
        <w:autoSpaceDN/>
        <w:bidi w:val="0"/>
        <w:adjustRightInd/>
        <w:snapToGrid/>
        <w:spacing w:after="0" w:line="500" w:lineRule="exact"/>
        <w:ind w:left="0" w:leftChars="0" w:firstLine="0" w:firstLineChars="0"/>
        <w:jc w:val="left"/>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附件2</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880" w:firstLineChars="200"/>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关于申请办理</w:t>
      </w:r>
      <w:r>
        <w:rPr>
          <w:rFonts w:hint="eastAsia" w:ascii="方正小标宋_GBK" w:hAnsi="方正小标宋_GBK" w:eastAsia="方正小标宋_GBK" w:cs="方正小标宋_GBK"/>
          <w:sz w:val="44"/>
          <w:szCs w:val="44"/>
          <w:lang w:val="en-US" w:eastAsia="zh-CN"/>
        </w:rPr>
        <w:t>土</w:t>
      </w:r>
      <w:r>
        <w:rPr>
          <w:rFonts w:hint="eastAsia" w:ascii="方正小标宋_GBK" w:hAnsi="方正小标宋_GBK" w:eastAsia="方正小标宋_GBK" w:cs="方正小标宋_GBK"/>
          <w:sz w:val="44"/>
          <w:szCs w:val="44"/>
        </w:rPr>
        <w:t>方开挖</w:t>
      </w:r>
      <w:r>
        <w:rPr>
          <w:rFonts w:hint="eastAsia" w:ascii="方正小标宋_GBK" w:hAnsi="方正小标宋_GBK" w:eastAsia="方正小标宋_GBK" w:cs="方正小标宋_GBK"/>
          <w:sz w:val="44"/>
          <w:szCs w:val="44"/>
          <w:lang w:val="en-US" w:eastAsia="zh-CN"/>
        </w:rPr>
        <w:t>及</w:t>
      </w:r>
      <w:r>
        <w:rPr>
          <w:rFonts w:hint="eastAsia" w:ascii="方正小标宋_GBK" w:hAnsi="方正小标宋_GBK" w:eastAsia="方正小标宋_GBK" w:cs="方正小标宋_GBK"/>
          <w:sz w:val="44"/>
          <w:szCs w:val="44"/>
        </w:rPr>
        <w:t>基坑支护阶段</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施工</w:t>
      </w:r>
      <w:r>
        <w:rPr>
          <w:rFonts w:hint="eastAsia" w:ascii="方正小标宋_GBK" w:hAnsi="方正小标宋_GBK" w:eastAsia="方正小标宋_GBK" w:cs="方正小标宋_GBK"/>
          <w:sz w:val="44"/>
          <w:szCs w:val="44"/>
          <w:lang w:val="en-US" w:eastAsia="zh-CN"/>
        </w:rPr>
        <w:t>准备函的</w:t>
      </w:r>
      <w:r>
        <w:rPr>
          <w:rFonts w:hint="eastAsia" w:ascii="方正小标宋_GBK" w:hAnsi="方正小标宋_GBK" w:eastAsia="方正小标宋_GBK" w:cs="方正小标宋_GBK"/>
          <w:sz w:val="44"/>
          <w:szCs w:val="44"/>
        </w:rPr>
        <w:t>承诺书</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880" w:firstLineChars="200"/>
        <w:jc w:val="both"/>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本公司现申报</w:t>
      </w:r>
      <w:bookmarkStart w:id="9" w:name="OLE_LINK9"/>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项目</w:t>
      </w:r>
      <w:bookmarkEnd w:id="9"/>
      <w:r>
        <w:rPr>
          <w:rFonts w:hint="eastAsia" w:ascii="方正仿宋_GBK" w:hAnsi="方正仿宋_GBK" w:eastAsia="方正仿宋_GBK" w:cs="方正仿宋_GBK"/>
          <w:sz w:val="32"/>
          <w:szCs w:val="32"/>
          <w:u w:val="none"/>
          <w:lang w:val="en-US" w:eastAsia="zh-CN"/>
        </w:rPr>
        <w:t>的土方开挖及基坑支护阶段施工准备函</w:t>
      </w:r>
      <w:r>
        <w:rPr>
          <w:rFonts w:hint="eastAsia" w:ascii="方正仿宋_GBK" w:hAnsi="方正仿宋_GBK" w:eastAsia="方正仿宋_GBK" w:cs="方正仿宋_GBK"/>
          <w:sz w:val="32"/>
          <w:szCs w:val="32"/>
        </w:rPr>
        <w:t>。本公司承诺:</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本工程的建设方案已稳定，</w:t>
      </w:r>
      <w:r>
        <w:rPr>
          <w:rFonts w:hint="eastAsia" w:ascii="方正仿宋_GBK" w:hAnsi="方正仿宋_GBK" w:eastAsia="方正仿宋_GBK" w:cs="方正仿宋_GBK"/>
          <w:color w:val="auto"/>
          <w:sz w:val="32"/>
          <w:szCs w:val="32"/>
          <w:lang w:val="en-US" w:eastAsia="zh-CN"/>
        </w:rPr>
        <w:t>建设方案</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符合地块规划条件</w:t>
      </w:r>
      <w:r>
        <w:rPr>
          <w:rFonts w:hint="eastAsia" w:ascii="方正仿宋_GBK" w:hAnsi="方正仿宋_GBK" w:eastAsia="方正仿宋_GBK" w:cs="方正仿宋_GBK"/>
          <w:color w:val="auto"/>
          <w:sz w:val="32"/>
          <w:szCs w:val="32"/>
        </w:rPr>
        <w:t>且</w:t>
      </w:r>
      <w:bookmarkStart w:id="10" w:name="OLE_LINK11"/>
      <w:r>
        <w:rPr>
          <w:rFonts w:hint="eastAsia" w:ascii="方正仿宋_GBK" w:hAnsi="方正仿宋_GBK" w:eastAsia="方正仿宋_GBK" w:cs="方正仿宋_GBK"/>
          <w:color w:val="auto"/>
          <w:sz w:val="32"/>
          <w:szCs w:val="32"/>
        </w:rPr>
        <w:t>地质勘察</w:t>
      </w:r>
      <w:r>
        <w:rPr>
          <w:rFonts w:hint="eastAsia" w:ascii="方正仿宋_GBK" w:hAnsi="方正仿宋_GBK" w:eastAsia="方正仿宋_GBK" w:cs="方正仿宋_GBK"/>
          <w:color w:val="auto"/>
          <w:sz w:val="32"/>
          <w:szCs w:val="32"/>
          <w:lang w:val="en-US" w:eastAsia="zh-CN"/>
        </w:rPr>
        <w:t>文件</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施工</w:t>
      </w:r>
      <w:r>
        <w:rPr>
          <w:rFonts w:hint="eastAsia" w:ascii="方正仿宋_GBK" w:hAnsi="方正仿宋_GBK" w:eastAsia="方正仿宋_GBK" w:cs="方正仿宋_GBK"/>
          <w:color w:val="auto"/>
          <w:sz w:val="32"/>
          <w:szCs w:val="32"/>
        </w:rPr>
        <w:t>图设计</w:t>
      </w:r>
      <w:r>
        <w:rPr>
          <w:rFonts w:hint="eastAsia" w:ascii="方正仿宋_GBK" w:hAnsi="方正仿宋_GBK" w:eastAsia="方正仿宋_GBK" w:cs="方正仿宋_GBK"/>
          <w:color w:val="auto"/>
          <w:sz w:val="32"/>
          <w:szCs w:val="32"/>
          <w:lang w:val="en-US" w:eastAsia="zh-CN"/>
        </w:rPr>
        <w:t>文件</w:t>
      </w:r>
      <w:bookmarkEnd w:id="10"/>
      <w:r>
        <w:rPr>
          <w:rFonts w:hint="eastAsia" w:ascii="方正仿宋_GBK" w:hAnsi="方正仿宋_GBK" w:eastAsia="方正仿宋_GBK" w:cs="方正仿宋_GBK"/>
          <w:color w:val="auto"/>
          <w:sz w:val="32"/>
          <w:szCs w:val="32"/>
        </w:rPr>
        <w:t>符合国家规范标准和工程质量安全要求，后期如因规划</w:t>
      </w:r>
      <w:r>
        <w:rPr>
          <w:rFonts w:hint="eastAsia" w:ascii="方正仿宋_GBK" w:hAnsi="方正仿宋_GBK" w:eastAsia="方正仿宋_GBK" w:cs="方正仿宋_GBK"/>
          <w:color w:val="auto"/>
          <w:sz w:val="32"/>
          <w:szCs w:val="32"/>
          <w:lang w:val="en-US" w:eastAsia="zh-CN"/>
        </w:rPr>
        <w:t>或</w:t>
      </w:r>
      <w:r>
        <w:rPr>
          <w:rFonts w:hint="eastAsia" w:ascii="方正仿宋_GBK" w:hAnsi="方正仿宋_GBK" w:eastAsia="方正仿宋_GBK" w:cs="方正仿宋_GBK"/>
          <w:color w:val="auto"/>
          <w:sz w:val="32"/>
          <w:szCs w:val="32"/>
        </w:rPr>
        <w:t>其他因素造成的一切调整由本公司自行承担。</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仿宋" w:hAnsi="仿宋" w:eastAsia="仿宋" w:cs="仿宋"/>
          <w:color w:val="auto"/>
          <w:sz w:val="32"/>
          <w:szCs w:val="32"/>
          <w:highlight w:val="none"/>
          <w:lang w:val="en-US" w:eastAsia="zh-CN"/>
        </w:rPr>
        <w:t>本工程尚未开工，不存在未取得施工许可擅自开工情况。</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620" w:firstLineChars="200"/>
        <w:jc w:val="both"/>
        <w:textAlignment w:val="auto"/>
        <w:rPr>
          <w:rFonts w:hint="eastAsia" w:ascii="方正仿宋_GBK" w:hAnsi="方正仿宋_GBK" w:eastAsia="方正仿宋_GBK" w:cs="方正仿宋_GBK"/>
          <w:color w:val="auto"/>
          <w:sz w:val="32"/>
          <w:szCs w:val="32"/>
        </w:rPr>
      </w:pPr>
      <w:r>
        <w:rPr>
          <w:rFonts w:ascii="仿宋" w:hAnsi="仿宋" w:eastAsia="仿宋" w:cs="仿宋"/>
          <w:i w:val="0"/>
          <w:caps w:val="0"/>
          <w:color w:val="auto"/>
          <w:spacing w:val="0"/>
          <w:sz w:val="31"/>
          <w:szCs w:val="31"/>
          <w:shd w:val="clear" w:fill="FFFFFF"/>
        </w:rPr>
        <w:t>施工场地已经基本具备施工条件，需要征收房屋的，其进度符合施工要求。</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有满足施工需要的资金安排、施工图纸及技术资料</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color w:val="auto"/>
          <w:sz w:val="32"/>
          <w:szCs w:val="32"/>
        </w:rPr>
        <w:t>建设资金已经落实。</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620" w:firstLineChars="200"/>
        <w:jc w:val="both"/>
        <w:textAlignment w:val="auto"/>
        <w:rPr>
          <w:rFonts w:hint="eastAsia" w:ascii="方正仿宋_GBK" w:hAnsi="方正仿宋_GBK" w:eastAsia="仿宋" w:cs="方正仿宋_GBK"/>
          <w:color w:val="auto"/>
          <w:sz w:val="32"/>
          <w:szCs w:val="32"/>
          <w:lang w:eastAsia="zh-CN"/>
        </w:rPr>
      </w:pPr>
      <w:r>
        <w:rPr>
          <w:rFonts w:ascii="仿宋" w:hAnsi="仿宋" w:eastAsia="仿宋" w:cs="仿宋"/>
          <w:i w:val="0"/>
          <w:caps w:val="0"/>
          <w:color w:val="auto"/>
          <w:spacing w:val="0"/>
          <w:sz w:val="31"/>
          <w:szCs w:val="31"/>
          <w:shd w:val="clear" w:fill="FFFFFF"/>
        </w:rPr>
        <w:t>有保证工程质量和安全的具体措施。施工企业编制的施工组织设计中有根据建筑工程特点制定的相应质量、安全技术措施</w:t>
      </w:r>
      <w:r>
        <w:rPr>
          <w:rFonts w:hint="eastAsia" w:ascii="仿宋" w:hAnsi="仿宋" w:eastAsia="仿宋" w:cs="仿宋"/>
          <w:i w:val="0"/>
          <w:caps w:val="0"/>
          <w:color w:val="auto"/>
          <w:spacing w:val="0"/>
          <w:sz w:val="31"/>
          <w:szCs w:val="31"/>
          <w:shd w:val="clear" w:fill="FFFFFF"/>
          <w:lang w:eastAsia="zh-CN"/>
        </w:rPr>
        <w:t>。</w:t>
      </w:r>
      <w:r>
        <w:rPr>
          <w:rFonts w:ascii="仿宋" w:hAnsi="仿宋" w:eastAsia="仿宋" w:cs="仿宋"/>
          <w:i w:val="0"/>
          <w:caps w:val="0"/>
          <w:color w:val="auto"/>
          <w:spacing w:val="0"/>
          <w:sz w:val="31"/>
          <w:szCs w:val="31"/>
          <w:shd w:val="clear" w:fill="FFFFFF"/>
        </w:rPr>
        <w:t>建立工程质量安全责任制并落实到人。专业性较强的工程项目编制了专项质量、安全施工组织设计</w:t>
      </w:r>
      <w:r>
        <w:rPr>
          <w:rFonts w:hint="eastAsia" w:ascii="仿宋" w:hAnsi="仿宋" w:eastAsia="仿宋" w:cs="仿宋"/>
          <w:i w:val="0"/>
          <w:caps w:val="0"/>
          <w:color w:val="auto"/>
          <w:spacing w:val="0"/>
          <w:sz w:val="31"/>
          <w:szCs w:val="31"/>
          <w:shd w:val="clear" w:fill="FFFFFF"/>
          <w:lang w:eastAsia="zh-CN"/>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本工程</w:t>
      </w:r>
      <w:r>
        <w:rPr>
          <w:rFonts w:hint="eastAsia" w:ascii="方正仿宋_GBK" w:hAnsi="方正仿宋_GBK" w:eastAsia="方正仿宋_GBK" w:cs="方正仿宋_GBK"/>
          <w:color w:val="auto"/>
          <w:sz w:val="32"/>
          <w:szCs w:val="32"/>
          <w:lang w:val="en-US" w:eastAsia="zh-CN"/>
        </w:rPr>
        <w:t>五方责任主体（</w:t>
      </w:r>
      <w:r>
        <w:rPr>
          <w:rFonts w:hint="eastAsia" w:ascii="仿宋" w:hAnsi="仿宋" w:eastAsia="仿宋" w:cs="仿宋"/>
          <w:color w:val="auto"/>
          <w:sz w:val="32"/>
          <w:szCs w:val="32"/>
          <w:highlight w:val="none"/>
          <w:lang w:val="en-US" w:eastAsia="zh-CN"/>
        </w:rPr>
        <w:t>建设、勘察、设计、施工、监理</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单位资质符合要求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不存在无资质或超资质范围承接业务的情况</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本阶段</w:t>
      </w:r>
      <w:r>
        <w:rPr>
          <w:rFonts w:hint="eastAsia" w:ascii="方正仿宋_GBK" w:hAnsi="方正仿宋_GBK" w:eastAsia="方正仿宋_GBK" w:cs="方正仿宋_GBK"/>
          <w:color w:val="auto"/>
          <w:sz w:val="32"/>
          <w:szCs w:val="32"/>
          <w:lang w:val="en-US" w:eastAsia="zh-CN"/>
        </w:rPr>
        <w:t>五方责任主体</w:t>
      </w:r>
      <w:r>
        <w:rPr>
          <w:rFonts w:hint="eastAsia" w:ascii="方正仿宋_GBK" w:hAnsi="方正仿宋_GBK" w:eastAsia="方正仿宋_GBK" w:cs="方正仿宋_GBK"/>
          <w:color w:val="auto"/>
          <w:sz w:val="32"/>
          <w:szCs w:val="32"/>
        </w:rPr>
        <w:t>与后期</w:t>
      </w:r>
      <w:r>
        <w:rPr>
          <w:rFonts w:hint="eastAsia" w:ascii="方正仿宋_GBK" w:hAnsi="方正仿宋_GBK" w:eastAsia="方正仿宋_GBK" w:cs="方正仿宋_GBK"/>
          <w:color w:val="auto"/>
          <w:sz w:val="32"/>
          <w:szCs w:val="32"/>
          <w:lang w:val="en-US" w:eastAsia="zh-CN"/>
        </w:rPr>
        <w:t>工程整体</w:t>
      </w:r>
      <w:r>
        <w:rPr>
          <w:rFonts w:hint="eastAsia" w:ascii="方正仿宋_GBK" w:hAnsi="方正仿宋_GBK" w:eastAsia="方正仿宋_GBK" w:cs="方正仿宋_GBK"/>
          <w:color w:val="auto"/>
          <w:sz w:val="32"/>
          <w:szCs w:val="32"/>
        </w:rPr>
        <w:t>施工阶段保持一致</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color w:val="auto"/>
          <w:sz w:val="32"/>
          <w:szCs w:val="32"/>
          <w:highlight w:val="none"/>
          <w:lang w:val="en-US" w:eastAsia="zh-CN"/>
        </w:rPr>
        <w:t>五方责任主体项目负责人已取得法定代表人签署的</w:t>
      </w:r>
      <w:r>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t>《法定代表人授权书》</w:t>
      </w:r>
      <w:r>
        <w:rPr>
          <w:rFonts w:hint="eastAsia" w:ascii="仿宋" w:hAnsi="仿宋" w:eastAsia="仿宋" w:cs="仿宋"/>
          <w:color w:val="auto"/>
          <w:sz w:val="32"/>
          <w:szCs w:val="32"/>
          <w:highlight w:val="none"/>
          <w:lang w:val="en-US" w:eastAsia="zh-CN"/>
        </w:rPr>
        <w:t>，并签署了</w:t>
      </w:r>
      <w:r>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t>《工程质量终身责任承诺书》</w:t>
      </w:r>
      <w:r>
        <w:rPr>
          <w:rFonts w:hint="eastAsia" w:ascii="方正仿宋_GBK" w:hAnsi="方正仿宋_GBK" w:eastAsia="方正仿宋_GBK" w:cs="方正仿宋_GBK"/>
          <w:color w:val="auto"/>
          <w:sz w:val="32"/>
          <w:szCs w:val="32"/>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after="0" w:line="50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i w:val="0"/>
          <w:iCs w:val="0"/>
          <w:caps w:val="0"/>
          <w:color w:val="auto"/>
          <w:spacing w:val="0"/>
          <w:kern w:val="0"/>
          <w:sz w:val="32"/>
          <w:szCs w:val="32"/>
          <w:shd w:val="clear" w:color="auto" w:fill="FFFFFF"/>
          <w:lang w:val="en-US" w:eastAsia="zh-CN" w:bidi="ar"/>
        </w:rPr>
        <w:t>土方开挖及支护阶段工程完工后，如无法及时申领工程整体施工</w:t>
      </w:r>
      <w:r>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t>许可证，本公司将立即停止施工，并同时向工程所在地质量安全监督部门报告（包括停止施工的时间、原因、在施部位、维护管理措施等），本公司将</w:t>
      </w:r>
      <w:r>
        <w:rPr>
          <w:rFonts w:hint="eastAsia" w:ascii="方正仿宋_GBK" w:hAnsi="方正仿宋_GBK" w:eastAsia="方正仿宋_GBK" w:cs="方正仿宋_GBK"/>
          <w:color w:val="auto"/>
          <w:sz w:val="32"/>
          <w:szCs w:val="32"/>
        </w:rPr>
        <w:t>严格履行工程质量安全首要责任，</w:t>
      </w:r>
      <w:r>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t>并按照规定做好工程施工现场安全和维护管理工作，</w:t>
      </w:r>
      <w:r>
        <w:rPr>
          <w:rFonts w:hint="eastAsia" w:ascii="方正仿宋_GBK" w:hAnsi="方正仿宋_GBK" w:eastAsia="方正仿宋_GBK" w:cs="方正仿宋_GBK"/>
          <w:color w:val="auto"/>
          <w:sz w:val="32"/>
          <w:szCs w:val="32"/>
        </w:rPr>
        <w:t>涉及基坑支护超过设计使用年限，采取包括回填基坑等方式在内的有效措施保证基坑安全。</w:t>
      </w:r>
    </w:p>
    <w:p>
      <w:pPr>
        <w:pStyle w:val="15"/>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仿宋" w:hAnsi="仿宋" w:eastAsia="仿宋" w:cs="仿宋"/>
          <w:color w:val="auto"/>
          <w:sz w:val="32"/>
          <w:szCs w:val="32"/>
          <w:lang w:val="en-US" w:eastAsia="zh-CN"/>
        </w:rPr>
        <w:t>申请日期前三年内，本项目建设单位、施工单位不存在未取得施工许可擅自开工、违法发包、转包、违法分包以及其他严重失信行为，未发生过重大安全生产事故，未发生过被撤销施工许可情形。</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jc w:val="both"/>
        <w:textAlignment w:val="auto"/>
        <w:rPr>
          <w:rFonts w:hint="eastAsia" w:ascii="方正仿宋_GBK" w:hAnsi="方正仿宋_GBK" w:eastAsia="方正仿宋_GBK" w:cs="方正仿宋_GBK"/>
          <w:sz w:val="32"/>
          <w:szCs w:val="32"/>
        </w:rPr>
      </w:pPr>
      <w:bookmarkStart w:id="11" w:name="OLE_LINK13"/>
      <w:r>
        <w:rPr>
          <w:rFonts w:hint="eastAsia" w:ascii="方正仿宋_GBK" w:hAnsi="方正仿宋_GBK" w:eastAsia="方正仿宋_GBK" w:cs="方正仿宋_GBK"/>
          <w:sz w:val="32"/>
          <w:szCs w:val="32"/>
          <w:lang w:eastAsia="zh-CN"/>
        </w:rPr>
        <w:t>本公司</w:t>
      </w:r>
      <w:r>
        <w:rPr>
          <w:rFonts w:hint="eastAsia" w:ascii="方正仿宋_GBK" w:hAnsi="方正仿宋_GBK" w:eastAsia="方正仿宋_GBK" w:cs="方正仿宋_GBK"/>
          <w:sz w:val="32"/>
          <w:szCs w:val="32"/>
        </w:rPr>
        <w:t>对上述承诺内容确认无误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并承诺</w:t>
      </w:r>
      <w:r>
        <w:rPr>
          <w:rFonts w:hint="eastAsia" w:ascii="方正仿宋_GBK" w:hAnsi="方正仿宋_GBK" w:eastAsia="方正仿宋_GBK" w:cs="方正仿宋_GBK"/>
          <w:sz w:val="32"/>
          <w:szCs w:val="32"/>
        </w:rPr>
        <w:t>本阶段填报的内容及提交的所有材料的原件或复印件及其内容是真实的。如有任何虚假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本公司</w:t>
      </w:r>
      <w:r>
        <w:rPr>
          <w:rFonts w:hint="eastAsia" w:ascii="方正仿宋_GBK" w:hAnsi="方正仿宋_GBK" w:eastAsia="方正仿宋_GBK" w:cs="方正仿宋_GBK"/>
          <w:sz w:val="32"/>
          <w:szCs w:val="32"/>
        </w:rPr>
        <w:t>愿意承担因违反承诺造成的一切责任、损失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法律责任。</w:t>
      </w:r>
    </w:p>
    <w:bookmarkEnd w:id="11"/>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Chars="0" w:firstLine="640" w:firstLineChars="200"/>
        <w:jc w:val="both"/>
        <w:textAlignment w:val="auto"/>
        <w:rPr>
          <w:rFonts w:hint="eastAsia" w:ascii="方正仿宋_GBK" w:hAnsi="方正仿宋_GBK" w:eastAsia="方正仿宋_GBK" w:cs="方正仿宋_GBK"/>
          <w:sz w:val="32"/>
          <w:szCs w:val="32"/>
        </w:rPr>
      </w:pPr>
      <w:bookmarkStart w:id="12" w:name="OLE_LINK14"/>
      <w:r>
        <w:rPr>
          <w:rFonts w:hint="eastAsia" w:ascii="方正仿宋_GBK" w:hAnsi="方正仿宋_GBK" w:eastAsia="方正仿宋_GBK" w:cs="方正仿宋_GBK"/>
          <w:sz w:val="32"/>
          <w:szCs w:val="32"/>
        </w:rPr>
        <w:t>谨此承诺。</w:t>
      </w:r>
    </w:p>
    <w:bookmarkEnd w:id="12"/>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default" w:ascii="Times New Roman" w:hAnsi="Times New Roman" w:eastAsia="方正仿宋_GBK" w:cs="Times New Roman"/>
          <w:i w:val="0"/>
          <w:caps w:val="0"/>
          <w:color w:val="auto"/>
          <w:spacing w:val="0"/>
          <w:sz w:val="31"/>
          <w:szCs w:val="31"/>
          <w:shd w:val="clear"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default" w:ascii="Times New Roman" w:hAnsi="Times New Roman" w:eastAsia="方正仿宋_GBK" w:cs="Times New Roman"/>
          <w:i w:val="0"/>
          <w:caps w:val="0"/>
          <w:color w:val="auto"/>
          <w:spacing w:val="0"/>
          <w:sz w:val="22"/>
          <w:szCs w:val="22"/>
        </w:rPr>
      </w:pPr>
      <w:r>
        <w:rPr>
          <w:rFonts w:hint="eastAsia" w:ascii="Times New Roman" w:hAnsi="Times New Roman" w:eastAsia="方正仿宋_GBK" w:cs="Times New Roman"/>
          <w:i w:val="0"/>
          <w:caps w:val="0"/>
          <w:color w:val="auto"/>
          <w:spacing w:val="0"/>
          <w:sz w:val="31"/>
          <w:szCs w:val="31"/>
          <w:shd w:val="clear" w:fill="FFFFFF"/>
          <w:lang w:val="en-US" w:eastAsia="zh-CN"/>
        </w:rPr>
        <w:t>公司</w:t>
      </w:r>
      <w:r>
        <w:rPr>
          <w:rFonts w:hint="default" w:ascii="Times New Roman" w:hAnsi="Times New Roman" w:eastAsia="方正仿宋_GBK" w:cs="Times New Roman"/>
          <w:i w:val="0"/>
          <w:caps w:val="0"/>
          <w:color w:val="auto"/>
          <w:spacing w:val="0"/>
          <w:sz w:val="31"/>
          <w:szCs w:val="31"/>
          <w:shd w:val="clear" w:fill="FFFFFF"/>
        </w:rPr>
        <w:t>名称（公章）：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Times New Roman" w:hAnsi="Times New Roman" w:eastAsia="方正仿宋_GBK" w:cs="Times New Roman"/>
          <w:i w:val="0"/>
          <w:caps w:val="0"/>
          <w:color w:val="auto"/>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textAlignment w:val="auto"/>
        <w:rPr>
          <w:rFonts w:hint="eastAsia" w:ascii="Times New Roman" w:hAnsi="Times New Roman" w:eastAsia="方正仿宋_GBK" w:cs="Times New Roman"/>
          <w:i w:val="0"/>
          <w:caps w:val="0"/>
          <w:color w:val="auto"/>
          <w:spacing w:val="0"/>
          <w:sz w:val="31"/>
          <w:szCs w:val="31"/>
          <w:shd w:val="clear"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textAlignment w:val="auto"/>
        <w:rPr>
          <w:rFonts w:hint="default" w:ascii="Times New Roman" w:hAnsi="Times New Roman" w:eastAsia="方正仿宋_GBK" w:cs="Times New Roman"/>
          <w:i w:val="0"/>
          <w:caps w:val="0"/>
          <w:color w:val="auto"/>
          <w:spacing w:val="0"/>
          <w:sz w:val="31"/>
          <w:szCs w:val="31"/>
          <w:shd w:val="clear" w:fill="FFFFFF"/>
          <w:lang w:val="en-US" w:eastAsia="zh-CN"/>
        </w:rPr>
      </w:pPr>
      <w:r>
        <w:rPr>
          <w:rFonts w:hint="eastAsia" w:ascii="Times New Roman" w:hAnsi="Times New Roman" w:eastAsia="方正仿宋_GBK" w:cs="Times New Roman"/>
          <w:i w:val="0"/>
          <w:caps w:val="0"/>
          <w:color w:val="auto"/>
          <w:spacing w:val="0"/>
          <w:sz w:val="31"/>
          <w:szCs w:val="31"/>
          <w:shd w:val="clear" w:fill="FFFFFF"/>
          <w:lang w:val="en-US" w:eastAsia="zh-CN"/>
        </w:rPr>
        <w:t>公司</w:t>
      </w:r>
      <w:r>
        <w:rPr>
          <w:rFonts w:hint="default" w:ascii="Times New Roman" w:hAnsi="Times New Roman" w:eastAsia="方正仿宋_GBK" w:cs="Times New Roman"/>
          <w:i w:val="0"/>
          <w:caps w:val="0"/>
          <w:color w:val="auto"/>
          <w:spacing w:val="0"/>
          <w:sz w:val="31"/>
          <w:szCs w:val="31"/>
          <w:shd w:val="clear" w:fill="FFFFFF"/>
        </w:rPr>
        <w:t>法定代表人</w:t>
      </w:r>
      <w:r>
        <w:rPr>
          <w:rFonts w:hint="eastAsia" w:ascii="Times New Roman" w:hAnsi="Times New Roman" w:eastAsia="方正仿宋_GBK" w:cs="Times New Roman"/>
          <w:i w:val="0"/>
          <w:caps w:val="0"/>
          <w:color w:val="auto"/>
          <w:spacing w:val="0"/>
          <w:sz w:val="31"/>
          <w:szCs w:val="31"/>
          <w:shd w:val="clear" w:fill="FFFFFF"/>
          <w:lang w:eastAsia="zh-CN"/>
        </w:rPr>
        <w:t>（</w:t>
      </w:r>
      <w:r>
        <w:rPr>
          <w:rFonts w:hint="eastAsia" w:ascii="Times New Roman" w:hAnsi="Times New Roman" w:eastAsia="方正仿宋_GBK" w:cs="Times New Roman"/>
          <w:i w:val="0"/>
          <w:caps w:val="0"/>
          <w:color w:val="auto"/>
          <w:spacing w:val="0"/>
          <w:sz w:val="31"/>
          <w:szCs w:val="31"/>
          <w:shd w:val="clear" w:fill="FFFFFF"/>
          <w:lang w:val="en-US" w:eastAsia="zh-CN"/>
        </w:rPr>
        <w:t>签章</w:t>
      </w:r>
      <w:r>
        <w:rPr>
          <w:rFonts w:hint="eastAsia" w:ascii="Times New Roman" w:hAnsi="Times New Roman" w:eastAsia="方正仿宋_GBK" w:cs="Times New Roman"/>
          <w:i w:val="0"/>
          <w:caps w:val="0"/>
          <w:color w:val="auto"/>
          <w:spacing w:val="0"/>
          <w:sz w:val="31"/>
          <w:szCs w:val="31"/>
          <w:shd w:val="clear" w:fill="FFFFFF"/>
          <w:lang w:eastAsia="zh-CN"/>
        </w:rPr>
        <w:t>）</w:t>
      </w:r>
      <w:r>
        <w:rPr>
          <w:rFonts w:hint="default" w:ascii="Times New Roman" w:hAnsi="Times New Roman" w:eastAsia="方正仿宋_GBK" w:cs="Times New Roman"/>
          <w:i w:val="0"/>
          <w:caps w:val="0"/>
          <w:color w:val="auto"/>
          <w:spacing w:val="0"/>
          <w:sz w:val="31"/>
          <w:szCs w:val="31"/>
          <w:shd w:val="clear" w:fill="FFFFFF"/>
        </w:rPr>
        <w:t>：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default" w:ascii="Times New Roman" w:hAnsi="Times New Roman" w:eastAsia="方正仿宋_GBK" w:cs="Times New Roman"/>
          <w:i w:val="0"/>
          <w:caps w:val="0"/>
          <w:color w:val="auto"/>
          <w:spacing w:val="0"/>
          <w:sz w:val="22"/>
          <w:szCs w:val="22"/>
        </w:rPr>
      </w:pP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w:t>
      </w:r>
      <w:r>
        <w:rPr>
          <w:rFonts w:hint="eastAsia" w:ascii="Times New Roman" w:hAnsi="Times New Roman" w:eastAsia="方正仿宋_GBK" w:cs="Times New Roman"/>
          <w:i w:val="0"/>
          <w:caps w:val="0"/>
          <w:color w:val="auto"/>
          <w:spacing w:val="0"/>
          <w:sz w:val="31"/>
          <w:szCs w:val="31"/>
          <w:shd w:val="clear" w:fill="FFFFFF"/>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default" w:ascii="Times New Roman" w:hAnsi="Times New Roman" w:eastAsia="方正仿宋_GBK" w:cs="Times New Roman"/>
          <w:i w:val="0"/>
          <w:caps w:val="0"/>
          <w:color w:val="auto"/>
          <w:spacing w:val="0"/>
          <w:sz w:val="22"/>
          <w:szCs w:val="22"/>
        </w:rPr>
      </w:pP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年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月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日 </w:t>
      </w:r>
    </w:p>
    <w:p>
      <w:pPr>
        <w:pStyle w:val="6"/>
        <w:keepNext w:val="0"/>
        <w:keepLines w:val="0"/>
        <w:pageBreakBefore w:val="0"/>
        <w:widowControl w:val="0"/>
        <w:kinsoku/>
        <w:wordWrap/>
        <w:overflowPunct/>
        <w:topLinePunct w:val="0"/>
        <w:autoSpaceDE/>
        <w:autoSpaceDN/>
        <w:bidi w:val="0"/>
        <w:adjustRightInd/>
        <w:snapToGrid/>
        <w:spacing w:after="0" w:line="440" w:lineRule="exact"/>
        <w:ind w:left="0" w:leftChars="0" w:firstLine="0" w:firstLineChars="0"/>
        <w:jc w:val="left"/>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420" w:lineRule="exact"/>
        <w:ind w:left="0" w:leftChars="0" w:firstLine="0" w:firstLineChars="0"/>
        <w:jc w:val="left"/>
        <w:textAlignment w:val="auto"/>
        <w:rPr>
          <w:rFonts w:hint="eastAsia" w:ascii="方正小标宋_GBK" w:hAnsi="方正小标宋_GBK" w:eastAsia="方正小标宋_GBK" w:cs="方正小标宋_GBK"/>
          <w:spacing w:val="-11"/>
          <w:sz w:val="44"/>
          <w:szCs w:val="44"/>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before="313" w:beforeLines="100" w:line="400" w:lineRule="exact"/>
        <w:ind w:left="0" w:leftChars="0"/>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关于土方开挖</w:t>
      </w:r>
      <w:r>
        <w:rPr>
          <w:rFonts w:hint="eastAsia" w:ascii="方正小标宋_GBK" w:hAnsi="方正小标宋_GBK" w:eastAsia="方正小标宋_GBK" w:cs="方正小标宋_GBK"/>
          <w:spacing w:val="-11"/>
          <w:sz w:val="44"/>
          <w:szCs w:val="44"/>
          <w:lang w:val="en-US" w:eastAsia="zh-CN"/>
        </w:rPr>
        <w:t>及</w:t>
      </w:r>
      <w:r>
        <w:rPr>
          <w:rFonts w:hint="eastAsia" w:ascii="方正小标宋_GBK" w:hAnsi="方正小标宋_GBK" w:eastAsia="方正小标宋_GBK" w:cs="方正小标宋_GBK"/>
          <w:spacing w:val="-11"/>
          <w:sz w:val="44"/>
          <w:szCs w:val="44"/>
        </w:rPr>
        <w:t>基坑支护</w:t>
      </w:r>
      <w:r>
        <w:rPr>
          <w:rFonts w:hint="eastAsia" w:ascii="方正小标宋_GBK" w:hAnsi="方正小标宋_GBK" w:eastAsia="方正小标宋_GBK" w:cs="方正小标宋_GBK"/>
          <w:spacing w:val="-11"/>
          <w:sz w:val="44"/>
          <w:szCs w:val="44"/>
          <w:lang w:val="en-US" w:eastAsia="zh-CN"/>
        </w:rPr>
        <w:t>勘察设计</w:t>
      </w:r>
      <w:r>
        <w:rPr>
          <w:rFonts w:hint="eastAsia" w:ascii="方正小标宋_GBK" w:hAnsi="方正小标宋_GBK" w:eastAsia="方正小标宋_GBK" w:cs="方正小标宋_GBK"/>
          <w:color w:val="auto"/>
          <w:spacing w:val="-11"/>
          <w:sz w:val="44"/>
          <w:szCs w:val="44"/>
          <w:lang w:val="en-US" w:eastAsia="zh-CN"/>
        </w:rPr>
        <w:t>文件</w:t>
      </w:r>
      <w:r>
        <w:rPr>
          <w:rFonts w:hint="eastAsia" w:ascii="方正小标宋_GBK" w:hAnsi="方正小标宋_GBK" w:eastAsia="方正小标宋_GBK" w:cs="方正小标宋_GBK"/>
          <w:color w:val="auto"/>
          <w:spacing w:val="-11"/>
          <w:sz w:val="44"/>
          <w:szCs w:val="44"/>
        </w:rPr>
        <w:t>稳定的</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jc w:val="center"/>
        <w:textAlignment w:val="auto"/>
        <w:rPr>
          <w:rFonts w:hint="eastAsia" w:ascii="方正小标宋_GBK" w:hAnsi="方正小标宋_GBK" w:eastAsia="方正小标宋_GBK" w:cs="方正小标宋_GBK"/>
          <w:spacing w:val="-11"/>
          <w:sz w:val="44"/>
          <w:szCs w:val="44"/>
          <w:lang w:eastAsia="zh-CN"/>
        </w:rPr>
      </w:pPr>
      <w:r>
        <w:rPr>
          <w:rFonts w:hint="eastAsia" w:ascii="方正小标宋_GBK" w:hAnsi="方正小标宋_GBK" w:eastAsia="方正小标宋_GBK" w:cs="方正小标宋_GBK"/>
          <w:spacing w:val="-11"/>
          <w:sz w:val="44"/>
          <w:szCs w:val="44"/>
        </w:rPr>
        <w:t>承诺</w:t>
      </w:r>
      <w:r>
        <w:rPr>
          <w:rFonts w:hint="eastAsia" w:ascii="方正小标宋_GBK" w:hAnsi="方正小标宋_GBK" w:eastAsia="方正小标宋_GBK" w:cs="方正小标宋_GBK"/>
          <w:spacing w:val="-11"/>
          <w:sz w:val="44"/>
          <w:szCs w:val="44"/>
          <w:lang w:val="en-US" w:eastAsia="zh-CN"/>
        </w:rPr>
        <w:t>书</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住房和城乡建设局：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我单位就</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项目土方开挖及基坑支护阶段中</w:t>
      </w:r>
      <w:bookmarkStart w:id="13" w:name="OLE_LINK12"/>
      <w:r>
        <w:rPr>
          <w:rFonts w:hint="eastAsia" w:ascii="方正仿宋_GBK" w:hAnsi="方正仿宋_GBK" w:eastAsia="方正仿宋_GBK" w:cs="方正仿宋_GBK"/>
          <w:color w:val="auto"/>
          <w:sz w:val="32"/>
          <w:szCs w:val="32"/>
        </w:rPr>
        <w:t>地质勘察</w:t>
      </w:r>
      <w:r>
        <w:rPr>
          <w:rFonts w:hint="eastAsia" w:ascii="方正仿宋_GBK" w:hAnsi="方正仿宋_GBK" w:eastAsia="方正仿宋_GBK" w:cs="方正仿宋_GBK"/>
          <w:color w:val="auto"/>
          <w:sz w:val="32"/>
          <w:szCs w:val="32"/>
          <w:lang w:val="en-US" w:eastAsia="zh-CN"/>
        </w:rPr>
        <w:t>文件</w:t>
      </w:r>
      <w:r>
        <w:rPr>
          <w:rFonts w:hint="eastAsia" w:ascii="方正仿宋_GBK" w:hAnsi="方正仿宋_GBK" w:eastAsia="方正仿宋_GBK" w:cs="方正仿宋_GBK"/>
          <w:color w:val="auto"/>
          <w:sz w:val="32"/>
          <w:szCs w:val="32"/>
        </w:rPr>
        <w:t>、</w:t>
      </w:r>
      <w:bookmarkEnd w:id="13"/>
      <w:r>
        <w:rPr>
          <w:rFonts w:hint="eastAsia" w:ascii="方正仿宋_GBK" w:hAnsi="方正仿宋_GBK" w:eastAsia="方正仿宋_GBK" w:cs="方正仿宋_GBK"/>
          <w:color w:val="auto"/>
          <w:sz w:val="32"/>
          <w:szCs w:val="32"/>
          <w:lang w:val="en-US" w:eastAsia="zh-CN"/>
        </w:rPr>
        <w:t>施工</w:t>
      </w:r>
      <w:r>
        <w:rPr>
          <w:rFonts w:hint="eastAsia" w:ascii="方正仿宋_GBK" w:hAnsi="方正仿宋_GBK" w:eastAsia="方正仿宋_GBK" w:cs="方正仿宋_GBK"/>
          <w:color w:val="auto"/>
          <w:sz w:val="32"/>
          <w:szCs w:val="32"/>
        </w:rPr>
        <w:t>图设计</w:t>
      </w:r>
      <w:r>
        <w:rPr>
          <w:rFonts w:hint="eastAsia" w:ascii="方正仿宋_GBK" w:hAnsi="方正仿宋_GBK" w:eastAsia="方正仿宋_GBK" w:cs="方正仿宋_GBK"/>
          <w:color w:val="auto"/>
          <w:sz w:val="32"/>
          <w:szCs w:val="32"/>
          <w:lang w:val="en-US" w:eastAsia="zh-CN"/>
        </w:rPr>
        <w:t>文件等</w:t>
      </w:r>
      <w:r>
        <w:rPr>
          <w:rFonts w:hint="eastAsia" w:ascii="方正仿宋_GBK" w:hAnsi="方正仿宋_GBK" w:eastAsia="方正仿宋_GBK" w:cs="方正仿宋_GBK"/>
          <w:sz w:val="32"/>
          <w:szCs w:val="32"/>
          <w:u w:val="none"/>
          <w:lang w:val="en-US" w:eastAsia="zh-CN"/>
        </w:rPr>
        <w:t>相应责任内容做出如下承诺：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val="en-US" w:eastAsia="zh-CN"/>
        </w:rPr>
        <w:t>我</w:t>
      </w:r>
      <w:r>
        <w:rPr>
          <w:rFonts w:hint="eastAsia" w:ascii="方正仿宋_GBK" w:hAnsi="方正仿宋_GBK" w:eastAsia="方正仿宋_GBK" w:cs="方正仿宋_GBK"/>
          <w:color w:val="auto"/>
          <w:sz w:val="32"/>
          <w:szCs w:val="32"/>
        </w:rPr>
        <w:t>单位资质符合</w:t>
      </w:r>
      <w:r>
        <w:rPr>
          <w:rFonts w:hint="eastAsia" w:ascii="方正仿宋_GBK" w:hAnsi="方正仿宋_GBK" w:eastAsia="方正仿宋_GBK" w:cs="方正仿宋_GBK"/>
          <w:color w:val="auto"/>
          <w:sz w:val="32"/>
          <w:szCs w:val="32"/>
          <w:lang w:val="en-US" w:eastAsia="zh-CN"/>
        </w:rPr>
        <w:t>本项目</w:t>
      </w:r>
      <w:r>
        <w:rPr>
          <w:rFonts w:hint="eastAsia" w:ascii="方正仿宋_GBK" w:hAnsi="方正仿宋_GBK" w:eastAsia="方正仿宋_GBK" w:cs="方正仿宋_GBK"/>
          <w:color w:val="auto"/>
          <w:sz w:val="32"/>
          <w:szCs w:val="32"/>
        </w:rPr>
        <w:t>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不存在无资质或超资质范围承接业务的情况</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color w:val="auto"/>
          <w:sz w:val="32"/>
          <w:szCs w:val="32"/>
          <w:highlight w:val="none"/>
          <w:lang w:val="en-US" w:eastAsia="zh-CN"/>
        </w:rPr>
        <w:t>项目负责人已取得法定代表人签署的</w:t>
      </w:r>
      <w:r>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t>《法定代表人授权书》</w:t>
      </w:r>
      <w:r>
        <w:rPr>
          <w:rFonts w:hint="eastAsia" w:ascii="仿宋" w:hAnsi="仿宋" w:eastAsia="仿宋" w:cs="仿宋"/>
          <w:color w:val="auto"/>
          <w:sz w:val="32"/>
          <w:szCs w:val="32"/>
          <w:highlight w:val="none"/>
          <w:lang w:val="en-US" w:eastAsia="zh-CN"/>
        </w:rPr>
        <w:t>，并签署了</w:t>
      </w:r>
      <w:r>
        <w:rPr>
          <w:rFonts w:hint="eastAsia" w:ascii="仿宋" w:hAnsi="仿宋" w:eastAsia="仿宋" w:cs="仿宋"/>
          <w:i w:val="0"/>
          <w:iCs w:val="0"/>
          <w:caps w:val="0"/>
          <w:color w:val="auto"/>
          <w:spacing w:val="0"/>
          <w:kern w:val="0"/>
          <w:sz w:val="32"/>
          <w:szCs w:val="32"/>
          <w:highlight w:val="none"/>
          <w:shd w:val="clear" w:color="auto" w:fill="FFFFFF"/>
          <w:lang w:val="en-US" w:eastAsia="zh-CN" w:bidi="ar"/>
        </w:rPr>
        <w:t>《工程质量终身责任承诺书》</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本工程</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是/不是</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深基坑工程，（如果是深基坑工程，深基坑边坡支护方式为：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none"/>
          <w:lang w:val="en-US" w:eastAsia="zh-CN"/>
        </w:rPr>
        <w:t>），</w:t>
      </w:r>
      <w:r>
        <w:rPr>
          <w:rFonts w:hint="eastAsia" w:ascii="方正仿宋_GBK" w:hAnsi="方正仿宋_GBK" w:eastAsia="方正仿宋_GBK" w:cs="方正仿宋_GBK"/>
          <w:sz w:val="32"/>
          <w:szCs w:val="32"/>
        </w:rPr>
        <w:t>基坑支护和土方开挖阶段的</w:t>
      </w:r>
      <w:r>
        <w:rPr>
          <w:rFonts w:hint="eastAsia" w:ascii="方正仿宋_GBK" w:hAnsi="方正仿宋_GBK" w:eastAsia="方正仿宋_GBK" w:cs="方正仿宋_GBK"/>
          <w:color w:val="auto"/>
          <w:sz w:val="32"/>
          <w:szCs w:val="32"/>
        </w:rPr>
        <w:t>地质勘察</w:t>
      </w:r>
      <w:r>
        <w:rPr>
          <w:rFonts w:hint="eastAsia" w:ascii="方正仿宋_GBK" w:hAnsi="方正仿宋_GBK" w:eastAsia="方正仿宋_GBK" w:cs="方正仿宋_GBK"/>
          <w:color w:val="auto"/>
          <w:sz w:val="32"/>
          <w:szCs w:val="32"/>
          <w:lang w:val="en-US" w:eastAsia="zh-CN"/>
        </w:rPr>
        <w:t>文件</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施工图设计文件已完成，满足国家规范标准和工程质量安全要求。</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我单位</w:t>
      </w:r>
      <w:r>
        <w:rPr>
          <w:rFonts w:hint="eastAsia" w:ascii="方正仿宋_GBK" w:hAnsi="方正仿宋_GBK" w:eastAsia="方正仿宋_GBK" w:cs="方正仿宋_GBK"/>
          <w:sz w:val="32"/>
          <w:szCs w:val="32"/>
        </w:rPr>
        <w:t>对上述承诺内容确认无误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如有任何虚假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我单位</w:t>
      </w:r>
      <w:r>
        <w:rPr>
          <w:rFonts w:hint="eastAsia" w:ascii="方正仿宋_GBK" w:hAnsi="方正仿宋_GBK" w:eastAsia="方正仿宋_GBK" w:cs="方正仿宋_GBK"/>
          <w:sz w:val="32"/>
          <w:szCs w:val="32"/>
        </w:rPr>
        <w:t>愿意承担因违反承诺造成的</w:t>
      </w:r>
      <w:r>
        <w:rPr>
          <w:rFonts w:hint="eastAsia" w:ascii="方正仿宋_GBK" w:hAnsi="方正仿宋_GBK" w:eastAsia="方正仿宋_GBK" w:cs="方正仿宋_GBK"/>
          <w:sz w:val="32"/>
          <w:szCs w:val="32"/>
          <w:lang w:val="en-US" w:eastAsia="zh-CN"/>
        </w:rPr>
        <w:t>相关</w:t>
      </w:r>
      <w:r>
        <w:rPr>
          <w:rFonts w:hint="eastAsia" w:ascii="方正仿宋_GBK" w:hAnsi="方正仿宋_GBK" w:eastAsia="方正仿宋_GBK" w:cs="方正仿宋_GBK"/>
          <w:sz w:val="32"/>
          <w:szCs w:val="32"/>
        </w:rPr>
        <w:t>责任、损失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处罚</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法律责任。</w:t>
      </w:r>
    </w:p>
    <w:p>
      <w:pPr>
        <w:pStyle w:val="6"/>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谨此承诺。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方正仿宋_GBK" w:hAnsi="方正仿宋_GBK" w:eastAsia="方正仿宋_GBK" w:cs="方正仿宋_GBK"/>
          <w:sz w:val="32"/>
          <w:szCs w:val="32"/>
          <w:lang w:val="en-US" w:eastAsia="zh-CN"/>
        </w:rPr>
      </w:pPr>
      <w:bookmarkStart w:id="14" w:name="OLE_LINK15"/>
      <w:r>
        <w:rPr>
          <w:rFonts w:hint="eastAsia" w:ascii="方正仿宋_GBK" w:hAnsi="方正仿宋_GBK" w:eastAsia="方正仿宋_GBK" w:cs="方正仿宋_GBK"/>
          <w:sz w:val="32"/>
          <w:szCs w:val="32"/>
          <w:lang w:val="en-US" w:eastAsia="zh-CN"/>
        </w:rPr>
        <w:t>勘察</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val="en-US" w:eastAsia="zh-CN"/>
        </w:rPr>
        <w:t>公</w:t>
      </w:r>
      <w:r>
        <w:rPr>
          <w:rFonts w:hint="eastAsia" w:ascii="方正仿宋_GBK" w:hAnsi="方正仿宋_GBK" w:eastAsia="方正仿宋_GBK" w:cs="方正仿宋_GBK"/>
          <w:sz w:val="32"/>
          <w:szCs w:val="32"/>
          <w:lang w:eastAsia="zh-CN"/>
        </w:rPr>
        <w:t>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bookmarkEnd w:id="14"/>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设计单位：（</w:t>
      </w:r>
      <w:r>
        <w:rPr>
          <w:rFonts w:hint="eastAsia" w:ascii="方正仿宋_GBK" w:hAnsi="方正仿宋_GBK" w:eastAsia="方正仿宋_GBK" w:cs="方正仿宋_GBK"/>
          <w:sz w:val="32"/>
          <w:szCs w:val="32"/>
          <w:lang w:val="en-US" w:eastAsia="zh-CN"/>
        </w:rPr>
        <w:t>公</w:t>
      </w:r>
      <w:r>
        <w:rPr>
          <w:rFonts w:hint="eastAsia" w:ascii="方正仿宋_GBK" w:hAnsi="方正仿宋_GBK" w:eastAsia="方正仿宋_GBK" w:cs="方正仿宋_GBK"/>
          <w:sz w:val="32"/>
          <w:szCs w:val="32"/>
          <w:lang w:eastAsia="zh-CN"/>
        </w:rPr>
        <w:t>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勘察</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资质章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设计单位：（</w:t>
      </w:r>
      <w:r>
        <w:rPr>
          <w:rFonts w:hint="eastAsia" w:ascii="方正仿宋_GBK" w:hAnsi="方正仿宋_GBK" w:eastAsia="方正仿宋_GBK" w:cs="方正仿宋_GBK"/>
          <w:sz w:val="32"/>
          <w:szCs w:val="32"/>
          <w:lang w:eastAsia="zh-CN"/>
        </w:rPr>
        <w:t>资质章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勘察</w:t>
      </w:r>
      <w:r>
        <w:rPr>
          <w:rFonts w:hint="eastAsia" w:ascii="方正仿宋_GBK" w:hAnsi="方正仿宋_GBK" w:eastAsia="方正仿宋_GBK" w:cs="方正仿宋_GBK"/>
          <w:sz w:val="32"/>
          <w:szCs w:val="32"/>
        </w:rPr>
        <w:t>单位</w:t>
      </w:r>
      <w:r>
        <w:rPr>
          <w:rFonts w:hint="eastAsia" w:ascii="方正仿宋_GBK" w:hAnsi="方正仿宋_GBK" w:eastAsia="方正仿宋_GBK" w:cs="方正仿宋_GBK"/>
          <w:sz w:val="32"/>
          <w:szCs w:val="32"/>
          <w:lang w:eastAsia="zh-CN"/>
        </w:rPr>
        <w:t>项目</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设计单位</w:t>
      </w:r>
      <w:r>
        <w:rPr>
          <w:rFonts w:hint="eastAsia" w:ascii="方正仿宋_GBK" w:hAnsi="方正仿宋_GBK" w:eastAsia="方正仿宋_GBK" w:cs="方正仿宋_GBK"/>
          <w:sz w:val="32"/>
          <w:szCs w:val="32"/>
          <w:lang w:eastAsia="zh-CN"/>
        </w:rPr>
        <w:t>项目</w:t>
      </w: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负责人签名：</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负责人签名：</w:t>
      </w: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（注册章）</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（注册章）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default" w:ascii="Times New Roman" w:hAnsi="Times New Roman" w:cs="Times New Roman"/>
          <w:i w:val="0"/>
          <w:iCs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32"/>
          <w:szCs w:val="32"/>
        </w:rPr>
        <w:t>日期：</w:t>
      </w:r>
      <w:r>
        <w:rPr>
          <w:rFonts w:hint="eastAsia" w:ascii="方正仿宋_GBK" w:hAnsi="方正仿宋_GBK" w:eastAsia="方正仿宋_GBK" w:cs="方正仿宋_GBK"/>
          <w:sz w:val="32"/>
          <w:szCs w:val="32"/>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年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月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日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日期：</w:t>
      </w:r>
      <w:r>
        <w:rPr>
          <w:rFonts w:hint="default" w:ascii="Times New Roman" w:hAnsi="Times New Roman" w:eastAsia="方正仿宋_GBK" w:cs="Times New Roman"/>
          <w:i w:val="0"/>
          <w:caps w:val="0"/>
          <w:color w:val="auto"/>
          <w:spacing w:val="0"/>
          <w:sz w:val="31"/>
          <w:szCs w:val="31"/>
          <w:shd w:val="clear" w:fill="FFFFFF"/>
        </w:rPr>
        <w:t> </w:t>
      </w:r>
      <w:r>
        <w:rPr>
          <w:rFonts w:hint="eastAsia"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年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月 </w:t>
      </w:r>
      <w:r>
        <w:rPr>
          <w:rFonts w:hint="default" w:ascii="Times New Roman" w:hAnsi="Times New Roman" w:eastAsia="方正仿宋_GBK" w:cs="Times New Roman"/>
          <w:i w:val="0"/>
          <w:caps w:val="0"/>
          <w:color w:val="auto"/>
          <w:spacing w:val="0"/>
          <w:sz w:val="31"/>
          <w:szCs w:val="31"/>
          <w:shd w:val="clear" w:fill="FFFFFF"/>
          <w:lang w:val="en-US" w:eastAsia="zh-CN"/>
        </w:rPr>
        <w:t xml:space="preserve">  </w:t>
      </w:r>
      <w:r>
        <w:rPr>
          <w:rFonts w:hint="default" w:ascii="Times New Roman" w:hAnsi="Times New Roman" w:eastAsia="方正仿宋_GBK" w:cs="Times New Roman"/>
          <w:i w:val="0"/>
          <w:caps w:val="0"/>
          <w:color w:val="auto"/>
          <w:spacing w:val="0"/>
          <w:sz w:val="31"/>
          <w:szCs w:val="31"/>
          <w:shd w:val="clear" w:fill="FFFFFF"/>
        </w:rPr>
        <w:t> 日 </w:t>
      </w:r>
    </w:p>
    <w:sectPr>
      <w:footerReference r:id="rId3" w:type="default"/>
      <w:pgSz w:w="11906" w:h="16838"/>
      <w:pgMar w:top="2098" w:right="1531" w:bottom="1984" w:left="1531"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_GB2312">
    <w:altName w:val="方正仿宋_GBK"/>
    <w:panose1 w:val="020106090300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3D64D"/>
    <w:multiLevelType w:val="singleLevel"/>
    <w:tmpl w:val="B993D64D"/>
    <w:lvl w:ilvl="0" w:tentative="0">
      <w:start w:val="1"/>
      <w:numFmt w:val="chineseCounting"/>
      <w:suff w:val="nothing"/>
      <w:lvlText w:val="%1、"/>
      <w:lvlJc w:val="left"/>
      <w:pPr>
        <w:ind w:left="0" w:firstLine="397"/>
      </w:pPr>
      <w:rPr>
        <w:rFonts w:hint="eastAsia"/>
      </w:rPr>
    </w:lvl>
  </w:abstractNum>
  <w:abstractNum w:abstractNumId="1">
    <w:nsid w:val="58CFD897"/>
    <w:multiLevelType w:val="singleLevel"/>
    <w:tmpl w:val="58CFD8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OWIwMGEzNmE1OGY4Mjk4ZWE3NWQzNTMzNmU1Y2QifQ=="/>
  </w:docVars>
  <w:rsids>
    <w:rsidRoot w:val="61F048B7"/>
    <w:rsid w:val="01215702"/>
    <w:rsid w:val="05961185"/>
    <w:rsid w:val="06E30EFF"/>
    <w:rsid w:val="07D539A1"/>
    <w:rsid w:val="07DE4914"/>
    <w:rsid w:val="08432227"/>
    <w:rsid w:val="09424C28"/>
    <w:rsid w:val="0A40115E"/>
    <w:rsid w:val="0A6A600A"/>
    <w:rsid w:val="0B7BB262"/>
    <w:rsid w:val="0C7124A0"/>
    <w:rsid w:val="0DDD46DF"/>
    <w:rsid w:val="0E3FC852"/>
    <w:rsid w:val="0E69D27A"/>
    <w:rsid w:val="122D3423"/>
    <w:rsid w:val="135F60F5"/>
    <w:rsid w:val="14C93B55"/>
    <w:rsid w:val="17EE0347"/>
    <w:rsid w:val="184045F3"/>
    <w:rsid w:val="18A56069"/>
    <w:rsid w:val="19FD9A76"/>
    <w:rsid w:val="1A6B0370"/>
    <w:rsid w:val="1AE95EE2"/>
    <w:rsid w:val="1BF23ED8"/>
    <w:rsid w:val="1D7D1586"/>
    <w:rsid w:val="1DC74AAB"/>
    <w:rsid w:val="1DF7463D"/>
    <w:rsid w:val="1F776BE4"/>
    <w:rsid w:val="1FDD8494"/>
    <w:rsid w:val="21DF7A7A"/>
    <w:rsid w:val="220605DB"/>
    <w:rsid w:val="236B1BCD"/>
    <w:rsid w:val="248A6D79"/>
    <w:rsid w:val="26096D75"/>
    <w:rsid w:val="26B25846"/>
    <w:rsid w:val="27A45359"/>
    <w:rsid w:val="2A482F43"/>
    <w:rsid w:val="2AB202AF"/>
    <w:rsid w:val="2C537C8A"/>
    <w:rsid w:val="2D7BC186"/>
    <w:rsid w:val="2DE97712"/>
    <w:rsid w:val="2DFAF3CF"/>
    <w:rsid w:val="2E7211B0"/>
    <w:rsid w:val="2E98175B"/>
    <w:rsid w:val="2EA62486"/>
    <w:rsid w:val="2FC01517"/>
    <w:rsid w:val="2FF44D4A"/>
    <w:rsid w:val="31FC41E7"/>
    <w:rsid w:val="32ED628D"/>
    <w:rsid w:val="33915494"/>
    <w:rsid w:val="36D457F8"/>
    <w:rsid w:val="3766ADE6"/>
    <w:rsid w:val="377D9D97"/>
    <w:rsid w:val="385F1ED9"/>
    <w:rsid w:val="3B0D2CB7"/>
    <w:rsid w:val="3BB46E1B"/>
    <w:rsid w:val="3BB937E9"/>
    <w:rsid w:val="3BE76369"/>
    <w:rsid w:val="3CEF7567"/>
    <w:rsid w:val="3DA47BC6"/>
    <w:rsid w:val="3E8A05DF"/>
    <w:rsid w:val="3E91E367"/>
    <w:rsid w:val="3EBEC8EB"/>
    <w:rsid w:val="3EDB31DA"/>
    <w:rsid w:val="3F7B6ABA"/>
    <w:rsid w:val="40A649FA"/>
    <w:rsid w:val="411207C7"/>
    <w:rsid w:val="414D635C"/>
    <w:rsid w:val="420E5A06"/>
    <w:rsid w:val="42FFAE79"/>
    <w:rsid w:val="438A25EB"/>
    <w:rsid w:val="43ED1C49"/>
    <w:rsid w:val="44DF73C8"/>
    <w:rsid w:val="46322B7A"/>
    <w:rsid w:val="46FC3687"/>
    <w:rsid w:val="47900C73"/>
    <w:rsid w:val="491F4239"/>
    <w:rsid w:val="4A1B01FC"/>
    <w:rsid w:val="4E5851B8"/>
    <w:rsid w:val="501B1A4D"/>
    <w:rsid w:val="50292E11"/>
    <w:rsid w:val="504528F5"/>
    <w:rsid w:val="50505E5C"/>
    <w:rsid w:val="536D7855"/>
    <w:rsid w:val="537F173C"/>
    <w:rsid w:val="53E0EE4C"/>
    <w:rsid w:val="54612655"/>
    <w:rsid w:val="54DDB76C"/>
    <w:rsid w:val="55B22F40"/>
    <w:rsid w:val="55B9214D"/>
    <w:rsid w:val="575FB4E2"/>
    <w:rsid w:val="57FAF250"/>
    <w:rsid w:val="5A1DADF5"/>
    <w:rsid w:val="5A9E78C8"/>
    <w:rsid w:val="5BFF842E"/>
    <w:rsid w:val="5CD83C2B"/>
    <w:rsid w:val="5DAF356B"/>
    <w:rsid w:val="5DFEDFD7"/>
    <w:rsid w:val="5EFD4B56"/>
    <w:rsid w:val="5F4BB2F3"/>
    <w:rsid w:val="5F527CE7"/>
    <w:rsid w:val="5F7B7D55"/>
    <w:rsid w:val="5F7FB9BC"/>
    <w:rsid w:val="5FDBA32A"/>
    <w:rsid w:val="5FDF3300"/>
    <w:rsid w:val="5FEE2E72"/>
    <w:rsid w:val="5FF61873"/>
    <w:rsid w:val="5FFF6313"/>
    <w:rsid w:val="5FFF8413"/>
    <w:rsid w:val="5FFFDA9C"/>
    <w:rsid w:val="5FFFE585"/>
    <w:rsid w:val="60287798"/>
    <w:rsid w:val="61B0279B"/>
    <w:rsid w:val="61F048B7"/>
    <w:rsid w:val="626D2334"/>
    <w:rsid w:val="63E83AC4"/>
    <w:rsid w:val="63F22B83"/>
    <w:rsid w:val="658240D9"/>
    <w:rsid w:val="659D1CE4"/>
    <w:rsid w:val="65E9548E"/>
    <w:rsid w:val="66603D9C"/>
    <w:rsid w:val="67757B4F"/>
    <w:rsid w:val="67963684"/>
    <w:rsid w:val="67B848D9"/>
    <w:rsid w:val="67EFA4D5"/>
    <w:rsid w:val="68175A6E"/>
    <w:rsid w:val="690FE3DF"/>
    <w:rsid w:val="6924438A"/>
    <w:rsid w:val="694A1257"/>
    <w:rsid w:val="69F16008"/>
    <w:rsid w:val="6A29122D"/>
    <w:rsid w:val="6BADB177"/>
    <w:rsid w:val="6C1D39C9"/>
    <w:rsid w:val="6C472BE8"/>
    <w:rsid w:val="6CCF3849"/>
    <w:rsid w:val="6D3B0761"/>
    <w:rsid w:val="6D7F24D5"/>
    <w:rsid w:val="6DBB97D9"/>
    <w:rsid w:val="6DF7CFDC"/>
    <w:rsid w:val="6E389C14"/>
    <w:rsid w:val="6EAE3CB1"/>
    <w:rsid w:val="6F9B1D58"/>
    <w:rsid w:val="6FBF34BD"/>
    <w:rsid w:val="6FD73597"/>
    <w:rsid w:val="6FE96A2A"/>
    <w:rsid w:val="70CB513A"/>
    <w:rsid w:val="71415B91"/>
    <w:rsid w:val="71AE7F28"/>
    <w:rsid w:val="728B7522"/>
    <w:rsid w:val="72FFF4B3"/>
    <w:rsid w:val="73DEECA0"/>
    <w:rsid w:val="73FD6B95"/>
    <w:rsid w:val="74453A13"/>
    <w:rsid w:val="74E3637F"/>
    <w:rsid w:val="7511CD84"/>
    <w:rsid w:val="757E9AC9"/>
    <w:rsid w:val="7581555C"/>
    <w:rsid w:val="759B9F49"/>
    <w:rsid w:val="75FD3BEC"/>
    <w:rsid w:val="76FFB12F"/>
    <w:rsid w:val="77344DEB"/>
    <w:rsid w:val="776FD182"/>
    <w:rsid w:val="77D23C2A"/>
    <w:rsid w:val="77DAA938"/>
    <w:rsid w:val="77DE3189"/>
    <w:rsid w:val="77F7FD5A"/>
    <w:rsid w:val="785FF976"/>
    <w:rsid w:val="793F6B03"/>
    <w:rsid w:val="7A7FA633"/>
    <w:rsid w:val="7AA76913"/>
    <w:rsid w:val="7AEAA283"/>
    <w:rsid w:val="7B7F56F7"/>
    <w:rsid w:val="7C33168A"/>
    <w:rsid w:val="7C4E0911"/>
    <w:rsid w:val="7D5F3C45"/>
    <w:rsid w:val="7D6710F3"/>
    <w:rsid w:val="7D8FD559"/>
    <w:rsid w:val="7DCB2AC4"/>
    <w:rsid w:val="7DD5F3B2"/>
    <w:rsid w:val="7DD93D77"/>
    <w:rsid w:val="7DFE6AC5"/>
    <w:rsid w:val="7E5D469F"/>
    <w:rsid w:val="7E7E7386"/>
    <w:rsid w:val="7EC71E4D"/>
    <w:rsid w:val="7ED9ED1E"/>
    <w:rsid w:val="7EDF511E"/>
    <w:rsid w:val="7EFC584C"/>
    <w:rsid w:val="7F0EF154"/>
    <w:rsid w:val="7F55D091"/>
    <w:rsid w:val="7F5FAED4"/>
    <w:rsid w:val="7F7AFC00"/>
    <w:rsid w:val="7F8F60C7"/>
    <w:rsid w:val="7FBED31A"/>
    <w:rsid w:val="7FBF389F"/>
    <w:rsid w:val="7FBFABA6"/>
    <w:rsid w:val="7FD860E4"/>
    <w:rsid w:val="7FDF74A6"/>
    <w:rsid w:val="7FE505F8"/>
    <w:rsid w:val="7FED0B2E"/>
    <w:rsid w:val="7FF650BF"/>
    <w:rsid w:val="7FFB6968"/>
    <w:rsid w:val="7FFF3C2A"/>
    <w:rsid w:val="7FFFC666"/>
    <w:rsid w:val="8B7D4179"/>
    <w:rsid w:val="8B7FCAC2"/>
    <w:rsid w:val="95EFC436"/>
    <w:rsid w:val="976FFA0E"/>
    <w:rsid w:val="9BFF921B"/>
    <w:rsid w:val="9DDF151C"/>
    <w:rsid w:val="9FCF23A4"/>
    <w:rsid w:val="AF9EBD75"/>
    <w:rsid w:val="B2DBBFCC"/>
    <w:rsid w:val="B34E3164"/>
    <w:rsid w:val="B77F5313"/>
    <w:rsid w:val="B77F75EF"/>
    <w:rsid w:val="B7FD3C13"/>
    <w:rsid w:val="BA6FE54E"/>
    <w:rsid w:val="BBB5615D"/>
    <w:rsid w:val="BBB73961"/>
    <w:rsid w:val="BBDA9383"/>
    <w:rsid w:val="BBF3BC9A"/>
    <w:rsid w:val="BBF7566F"/>
    <w:rsid w:val="BBFDE045"/>
    <w:rsid w:val="BBFEFFAB"/>
    <w:rsid w:val="BDD70CA3"/>
    <w:rsid w:val="BDDE85A3"/>
    <w:rsid w:val="BE773402"/>
    <w:rsid w:val="BE7E736F"/>
    <w:rsid w:val="BF1FF302"/>
    <w:rsid w:val="BF35AAFB"/>
    <w:rsid w:val="BF3F1B9E"/>
    <w:rsid w:val="BF6E7170"/>
    <w:rsid w:val="BF7F4BD4"/>
    <w:rsid w:val="BFFB41A7"/>
    <w:rsid w:val="C38CDD84"/>
    <w:rsid w:val="C4DDFC53"/>
    <w:rsid w:val="C577147A"/>
    <w:rsid w:val="C8D33F53"/>
    <w:rsid w:val="CEB5FC89"/>
    <w:rsid w:val="CEBF1871"/>
    <w:rsid w:val="CF7ED928"/>
    <w:rsid w:val="CFBF3F4E"/>
    <w:rsid w:val="D7DCF9EE"/>
    <w:rsid w:val="D7F9887A"/>
    <w:rsid w:val="DAD7B4FF"/>
    <w:rsid w:val="DB3F7FF4"/>
    <w:rsid w:val="DB7D958A"/>
    <w:rsid w:val="DD5BDA07"/>
    <w:rsid w:val="DE9B512E"/>
    <w:rsid w:val="DEBDC445"/>
    <w:rsid w:val="DF1AFC0D"/>
    <w:rsid w:val="DF6FF07D"/>
    <w:rsid w:val="DF7FAC67"/>
    <w:rsid w:val="DFBFC5A8"/>
    <w:rsid w:val="DFF308B8"/>
    <w:rsid w:val="DFFB151C"/>
    <w:rsid w:val="DFFD1BA3"/>
    <w:rsid w:val="DFFE598B"/>
    <w:rsid w:val="DFFF0FB4"/>
    <w:rsid w:val="DFFF11A5"/>
    <w:rsid w:val="E7BFC9B2"/>
    <w:rsid w:val="E7EFD224"/>
    <w:rsid w:val="E9EE0417"/>
    <w:rsid w:val="EBF64618"/>
    <w:rsid w:val="EBFF0252"/>
    <w:rsid w:val="EDFD54DE"/>
    <w:rsid w:val="EDFE904B"/>
    <w:rsid w:val="EDFF473E"/>
    <w:rsid w:val="EF6F8539"/>
    <w:rsid w:val="EF9F2C7A"/>
    <w:rsid w:val="EFBD4E43"/>
    <w:rsid w:val="EFDB7C0A"/>
    <w:rsid w:val="EFEA24B5"/>
    <w:rsid w:val="EFEF7AB6"/>
    <w:rsid w:val="EFEF87A8"/>
    <w:rsid w:val="F26F89BA"/>
    <w:rsid w:val="F3FF1A6B"/>
    <w:rsid w:val="F47F0C5B"/>
    <w:rsid w:val="F5BA5FBA"/>
    <w:rsid w:val="F5DD13B4"/>
    <w:rsid w:val="F5E53FA9"/>
    <w:rsid w:val="F5F730CC"/>
    <w:rsid w:val="F6BEE971"/>
    <w:rsid w:val="F6D573EA"/>
    <w:rsid w:val="F739434D"/>
    <w:rsid w:val="F79F7CFA"/>
    <w:rsid w:val="F7FF8E93"/>
    <w:rsid w:val="F91E58CE"/>
    <w:rsid w:val="F9EF24EF"/>
    <w:rsid w:val="FBCC8809"/>
    <w:rsid w:val="FBEFC74A"/>
    <w:rsid w:val="FDED003D"/>
    <w:rsid w:val="FDFCC98B"/>
    <w:rsid w:val="FE6F6D2F"/>
    <w:rsid w:val="FE9737B5"/>
    <w:rsid w:val="FEBF9C8D"/>
    <w:rsid w:val="FED2AC9C"/>
    <w:rsid w:val="FEDFB734"/>
    <w:rsid w:val="FEE37EEF"/>
    <w:rsid w:val="FEFF61EA"/>
    <w:rsid w:val="FEFF666D"/>
    <w:rsid w:val="FF2F1FC6"/>
    <w:rsid w:val="FF7F8C45"/>
    <w:rsid w:val="FF7F9063"/>
    <w:rsid w:val="FFCE30BF"/>
    <w:rsid w:val="FFDFFC99"/>
    <w:rsid w:val="FFE9AD7B"/>
    <w:rsid w:val="FFEF97DC"/>
    <w:rsid w:val="FFFD9567"/>
    <w:rsid w:val="FFFE894D"/>
    <w:rsid w:val="FFFED504"/>
    <w:rsid w:val="FFFF1794"/>
    <w:rsid w:val="FFFFE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Lines="0" w:beforeAutospacing="0" w:afterLines="0" w:afterAutospacing="0" w:line="560" w:lineRule="exact"/>
      <w:ind w:firstLine="880" w:firstLineChars="200"/>
      <w:outlineLvl w:val="1"/>
    </w:pPr>
    <w:rPr>
      <w:rFonts w:ascii="Arial" w:hAnsi="Arial" w:eastAsia="方正楷体_GBK"/>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sz w:val="28"/>
    </w:rPr>
  </w:style>
  <w:style w:type="paragraph" w:styleId="4">
    <w:name w:val="toc 5"/>
    <w:basedOn w:val="1"/>
    <w:next w:val="1"/>
    <w:qFormat/>
    <w:uiPriority w:val="0"/>
    <w:pPr>
      <w:ind w:left="840"/>
      <w:jc w:val="left"/>
    </w:pPr>
    <w:rPr>
      <w:rFonts w:ascii="Calibri" w:hAnsi="Calibri"/>
      <w:sz w:val="18"/>
      <w:szCs w:val="18"/>
    </w:rPr>
  </w:style>
  <w:style w:type="paragraph" w:styleId="5">
    <w:name w:val="Body Text Indent"/>
    <w:basedOn w:val="1"/>
    <w:next w:val="1"/>
    <w:qFormat/>
    <w:uiPriority w:val="0"/>
    <w:pPr>
      <w:ind w:firstLine="640"/>
    </w:pPr>
    <w:rPr>
      <w:rFonts w:eastAsia="仿宋_GB2312"/>
      <w:sz w:val="32"/>
      <w:szCs w:val="20"/>
    </w:rPr>
  </w:style>
  <w:style w:type="paragraph" w:styleId="6">
    <w:name w:val="Body Text Indent 2"/>
    <w:basedOn w:val="1"/>
    <w:qFormat/>
    <w:uiPriority w:val="0"/>
    <w:pPr>
      <w:spacing w:after="120" w:line="480" w:lineRule="auto"/>
      <w:ind w:left="420" w:leftChars="200"/>
    </w:pPr>
    <w:rPr>
      <w:rFonts w:ascii="Times New Roman" w:hAnsi="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styleId="10">
    <w:name w:val="Body Text First Indent 2"/>
    <w:basedOn w:val="5"/>
    <w:next w:val="5"/>
    <w:qFormat/>
    <w:uiPriority w:val="0"/>
    <w:pPr>
      <w:spacing w:before="100" w:beforeAutospacing="1"/>
      <w:ind w:left="0" w:firstLine="420" w:firstLineChars="200"/>
    </w:pPr>
    <w:rPr>
      <w:rFonts w:ascii="Times New Roman" w:hAnsi="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3781</Words>
  <Characters>3841</Characters>
  <Lines>1</Lines>
  <Paragraphs>1</Paragraphs>
  <TotalTime>131</TotalTime>
  <ScaleCrop>false</ScaleCrop>
  <LinksUpToDate>false</LinksUpToDate>
  <CharactersWithSpaces>3945</CharactersWithSpaces>
  <Application>WPS Office_12.8.2.17008_F1E327BC-269C-435d-A152-05C5408002CA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2024-06-08T07:51:00Z</dcterms:created>
  <dc:creator>Administrator</dc:creator>
  <cp:lastModifiedBy>user</cp:lastModifiedBy>
  <cp:lastPrinted>2024-06-08T10:05:00Z</cp:lastPrinted>
  <dcterms:modified xsi:type="dcterms:W3CDTF">2025-09-17T11:40:56Z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2052-12.8.2.17008</vt:lpwstr>
  </property>
  <property fmtid="{D5CDD505-2E9C-101B-9397-08002B2CF9AE}" pid="3" name="ICV">
    <vt:lpwstr>D439C47F47FD4E90A6115498A67F3986_13</vt:lpwstr>
  </property>
  <property fmtid="{D5CDD505-2E9C-101B-9397-08002B2CF9AE}" pid="4" name="KSOTemplateDocerSaveRecord">
    <vt:lpwstr>eyJoZGlkIjoiZTliOWIwMGEzNmE1OGY4Mjk4ZWE3NWQzNTMzNmU1Y2QiLCJ1c2VySWQiOiI0NjUyNTMxMzcifQ==</vt:lpwstr>
  </property>
</Properties>
</file>