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关于加强新建建筑工程室内给水系统</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生活饮用水水质管理的通知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各区（县）住房和城乡建设局、各工程项目有关单位：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为贯彻落</w:t>
      </w:r>
      <w:r>
        <w:rPr>
          <w:rFonts w:hint="eastAsia" w:ascii="方正仿宋_GBK" w:hAnsi="方正仿宋_GBK" w:eastAsia="方正仿宋_GBK" w:cs="方正仿宋_GBK"/>
          <w:color w:val="auto"/>
          <w:sz w:val="32"/>
          <w:szCs w:val="32"/>
        </w:rPr>
        <w:t>实“源头水”到“水龙头”饮用水安全公益诉</w:t>
      </w:r>
      <w:r>
        <w:rPr>
          <w:rFonts w:hint="default" w:ascii="Times New Roman" w:hAnsi="Times New Roman" w:eastAsia="方正仿宋_GBK" w:cs="Times New Roman"/>
          <w:color w:val="auto"/>
          <w:sz w:val="32"/>
          <w:szCs w:val="32"/>
        </w:rPr>
        <w:t>讼专项监督任务部署，强化新建建筑工程室内给水系统水质</w:t>
      </w:r>
      <w:r>
        <w:rPr>
          <w:rFonts w:hint="eastAsia" w:ascii="Times New Roman" w:hAnsi="Times New Roman" w:eastAsia="方正仿宋_GBK" w:cs="Times New Roman"/>
          <w:color w:val="auto"/>
          <w:kern w:val="2"/>
          <w:sz w:val="32"/>
          <w:szCs w:val="32"/>
          <w:lang w:val="en-US" w:eastAsia="zh-CN" w:bidi="ar-SA"/>
        </w:rPr>
        <w:t>的</w:t>
      </w:r>
      <w:r>
        <w:rPr>
          <w:rFonts w:hint="default" w:ascii="Times New Roman" w:hAnsi="Times New Roman" w:eastAsia="方正仿宋_GBK" w:cs="Times New Roman"/>
          <w:color w:val="auto"/>
          <w:sz w:val="32"/>
          <w:szCs w:val="32"/>
        </w:rPr>
        <w:t>全过程监管，防范因材料、施工等环节导致的水质污染</w:t>
      </w:r>
      <w:r>
        <w:rPr>
          <w:rFonts w:hint="eastAsia" w:ascii="Times New Roman" w:hAnsi="Times New Roman" w:eastAsia="方正仿宋_GBK" w:cs="Times New Roman"/>
          <w:color w:val="auto"/>
          <w:kern w:val="2"/>
          <w:sz w:val="32"/>
          <w:szCs w:val="32"/>
          <w:lang w:val="en-US" w:eastAsia="zh-CN" w:bidi="ar-SA"/>
        </w:rPr>
        <w:t>问题</w:t>
      </w:r>
      <w:r>
        <w:rPr>
          <w:rFonts w:hint="default" w:ascii="Times New Roman" w:hAnsi="Times New Roman" w:eastAsia="方正仿宋_GBK" w:cs="Times New Roman"/>
          <w:color w:val="auto"/>
          <w:sz w:val="32"/>
          <w:szCs w:val="32"/>
        </w:rPr>
        <w:t>，切实保障群众生活饮用水安全，</w:t>
      </w:r>
      <w:r>
        <w:rPr>
          <w:rFonts w:hint="eastAsia" w:ascii="Times New Roman" w:hAnsi="Times New Roman" w:eastAsia="方正仿宋_GBK" w:cs="Times New Roman"/>
          <w:color w:val="auto"/>
          <w:sz w:val="32"/>
          <w:szCs w:val="32"/>
          <w:lang w:eastAsia="zh-CN"/>
        </w:rPr>
        <w:t>依据</w:t>
      </w:r>
      <w:r>
        <w:rPr>
          <w:rFonts w:hint="default" w:ascii="Times New Roman" w:hAnsi="Times New Roman" w:eastAsia="方正仿宋_GBK" w:cs="Times New Roman"/>
          <w:color w:val="auto"/>
          <w:sz w:val="32"/>
          <w:szCs w:val="32"/>
        </w:rPr>
        <w:t>现行国家有关标准规范要求，</w:t>
      </w:r>
      <w:r>
        <w:rPr>
          <w:rFonts w:hint="eastAsia" w:ascii="Times New Roman" w:hAnsi="Times New Roman" w:eastAsia="方正仿宋_GBK" w:cs="Times New Roman"/>
          <w:color w:val="auto"/>
          <w:sz w:val="32"/>
          <w:szCs w:val="32"/>
          <w:lang w:eastAsia="zh-CN"/>
        </w:rPr>
        <w:t>现将</w:t>
      </w:r>
      <w:r>
        <w:rPr>
          <w:rFonts w:hint="default" w:ascii="Times New Roman" w:hAnsi="Times New Roman" w:eastAsia="方正仿宋_GBK" w:cs="Times New Roman"/>
          <w:color w:val="auto"/>
          <w:sz w:val="32"/>
          <w:szCs w:val="32"/>
        </w:rPr>
        <w:t>有关要求通知如下：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方正仿宋_GBK" w:cs="Times New Roman"/>
          <w:b/>
          <w:bCs/>
          <w:color w:val="auto"/>
          <w:sz w:val="32"/>
          <w:szCs w:val="32"/>
          <w:lang w:eastAsia="zh-CN"/>
        </w:rPr>
      </w:pPr>
      <w:r>
        <w:rPr>
          <w:rFonts w:hint="eastAsia" w:ascii="Times New Roman" w:hAnsi="Times New Roman" w:eastAsia="黑体" w:cs="Times New Roman"/>
          <w:color w:val="auto"/>
          <w:sz w:val="32"/>
          <w:szCs w:val="32"/>
          <w:lang w:eastAsia="zh-CN"/>
        </w:rPr>
        <w:t>一</w:t>
      </w:r>
      <w:r>
        <w:rPr>
          <w:rFonts w:hint="eastAsia" w:ascii="Times New Roman" w:hAnsi="Times New Roman" w:eastAsia="黑体" w:cs="Times New Roman"/>
          <w:b w:val="0"/>
          <w:bCs/>
          <w:color w:val="auto"/>
          <w:sz w:val="32"/>
          <w:szCs w:val="32"/>
          <w:lang w:eastAsia="zh-CN"/>
        </w:rPr>
        <w:t>、深化设计审查与交底，做好事前预防</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b/>
          <w:bCs/>
          <w:color w:val="auto"/>
          <w:sz w:val="32"/>
          <w:szCs w:val="32"/>
          <w:lang w:eastAsia="zh-CN"/>
        </w:rPr>
        <w:t>一是开展设计文件审查工作。</w:t>
      </w:r>
      <w:r>
        <w:rPr>
          <w:rFonts w:hint="eastAsia" w:ascii="Times New Roman" w:hAnsi="Times New Roman" w:eastAsia="方正仿宋_GBK" w:cs="Times New Roman"/>
          <w:color w:val="auto"/>
          <w:sz w:val="32"/>
          <w:szCs w:val="32"/>
          <w:lang w:eastAsia="zh-CN"/>
        </w:rPr>
        <w:t>施工图审查机构应将给水系统水质保障措施列为必审内容，重点核查以下方面：</w:t>
      </w:r>
      <w:r>
        <w:rPr>
          <w:rFonts w:hint="eastAsia" w:ascii="Times New Roman" w:hAnsi="Times New Roman" w:eastAsia="方正仿宋_GBK" w:cs="Times New Roman"/>
          <w:color w:val="auto"/>
          <w:sz w:val="32"/>
          <w:szCs w:val="32"/>
          <w:lang w:val="en-US" w:eastAsia="zh-CN"/>
        </w:rPr>
        <w:t>生活水池（箱）设置场所、水池（箱）的通气管和溢流管防生物进入措施、</w:t>
      </w:r>
      <w:r>
        <w:rPr>
          <w:rFonts w:hint="eastAsia" w:ascii="Times New Roman" w:hAnsi="Times New Roman" w:eastAsia="方正仿宋_GBK" w:cs="Times New Roman"/>
          <w:color w:val="auto"/>
          <w:sz w:val="32"/>
          <w:szCs w:val="32"/>
          <w:lang w:eastAsia="zh-CN"/>
        </w:rPr>
        <w:t>消毒装置（如紫外线、臭氧消毒设备）、过滤系统（如前置过滤器、末端净水设备）、</w:t>
      </w:r>
      <w:r>
        <w:rPr>
          <w:rFonts w:hint="eastAsia" w:ascii="Times New Roman" w:hAnsi="Times New Roman" w:eastAsia="方正仿宋_GBK" w:cs="Times New Roman"/>
          <w:color w:val="auto"/>
          <w:sz w:val="32"/>
          <w:szCs w:val="32"/>
          <w:lang w:val="en-US" w:eastAsia="zh-CN"/>
        </w:rPr>
        <w:t>生活水泵的安全运行措施等</w:t>
      </w:r>
      <w:r>
        <w:rPr>
          <w:rFonts w:hint="eastAsia" w:ascii="Times New Roman" w:hAnsi="Times New Roman" w:eastAsia="方正仿宋_GBK" w:cs="Times New Roman"/>
          <w:color w:val="auto"/>
          <w:sz w:val="32"/>
          <w:szCs w:val="32"/>
          <w:lang w:eastAsia="zh-CN"/>
        </w:rPr>
        <w:t>设置的合理性；管道走向（</w:t>
      </w:r>
      <w:r>
        <w:rPr>
          <w:rFonts w:hint="eastAsia" w:ascii="Times New Roman" w:hAnsi="Times New Roman" w:eastAsia="方正仿宋_GBK" w:cs="Times New Roman"/>
          <w:color w:val="auto"/>
          <w:sz w:val="32"/>
          <w:szCs w:val="32"/>
          <w:lang w:val="en-US" w:eastAsia="zh-CN"/>
        </w:rPr>
        <w:t>室外管网环状供水</w:t>
      </w:r>
      <w:r>
        <w:rPr>
          <w:rFonts w:hint="eastAsia" w:ascii="Times New Roman" w:hAnsi="Times New Roman" w:eastAsia="方正仿宋_GBK" w:cs="Times New Roman"/>
          <w:color w:val="auto"/>
          <w:sz w:val="32"/>
          <w:szCs w:val="32"/>
          <w:lang w:eastAsia="zh-CN"/>
        </w:rPr>
        <w:t>）与污染性区域（如</w:t>
      </w:r>
      <w:r>
        <w:rPr>
          <w:rFonts w:hint="eastAsia" w:ascii="Times New Roman" w:hAnsi="Times New Roman" w:eastAsia="方正仿宋_GBK" w:cs="Times New Roman"/>
          <w:color w:val="auto"/>
          <w:sz w:val="32"/>
          <w:szCs w:val="32"/>
          <w:lang w:val="en-US" w:eastAsia="zh-CN"/>
        </w:rPr>
        <w:t>毒物污染区、</w:t>
      </w:r>
      <w:r>
        <w:rPr>
          <w:rFonts w:hint="eastAsia" w:ascii="Times New Roman" w:hAnsi="Times New Roman" w:eastAsia="方正仿宋_GBK" w:cs="Times New Roman"/>
          <w:color w:val="auto"/>
          <w:sz w:val="32"/>
          <w:szCs w:val="32"/>
          <w:lang w:eastAsia="zh-CN"/>
        </w:rPr>
        <w:t>污水管、化粪池）的安全间距；管材与水质的适配性（如避免金属管道锈蚀造成水质污染）；</w:t>
      </w:r>
      <w:r>
        <w:rPr>
          <w:rFonts w:hint="eastAsia" w:ascii="Times New Roman" w:hAnsi="Times New Roman" w:eastAsia="方正仿宋_GBK" w:cs="Times New Roman"/>
          <w:color w:val="auto"/>
          <w:sz w:val="32"/>
          <w:szCs w:val="32"/>
          <w:lang w:val="en-US" w:eastAsia="zh-CN"/>
        </w:rPr>
        <w:t>给水管道的防回流污染、防误接措施等</w:t>
      </w:r>
      <w:r>
        <w:rPr>
          <w:rFonts w:hint="eastAsia" w:ascii="Times New Roman" w:hAnsi="Times New Roman" w:eastAsia="方正仿宋_GBK" w:cs="Times New Roman"/>
          <w:color w:val="auto"/>
          <w:sz w:val="32"/>
          <w:szCs w:val="32"/>
          <w:lang w:eastAsia="zh-CN"/>
        </w:rPr>
        <w:t>。设计文件未明确水质保障措施，施工图审查机构不予审查通过。</w:t>
      </w:r>
      <w:r>
        <w:rPr>
          <w:rFonts w:hint="eastAsia" w:ascii="Times New Roman" w:hAnsi="Times New Roman" w:eastAsia="方正仿宋_GBK" w:cs="Times New Roman"/>
          <w:b/>
          <w:bCs/>
          <w:color w:val="auto"/>
          <w:sz w:val="32"/>
          <w:szCs w:val="32"/>
          <w:lang w:eastAsia="zh-CN"/>
        </w:rPr>
        <w:t>二是积极开展技术交底工作。</w:t>
      </w:r>
      <w:r>
        <w:rPr>
          <w:rFonts w:hint="eastAsia" w:ascii="Times New Roman" w:hAnsi="Times New Roman" w:eastAsia="方正仿宋_GBK" w:cs="Times New Roman"/>
          <w:color w:val="auto"/>
          <w:sz w:val="32"/>
          <w:szCs w:val="32"/>
          <w:lang w:eastAsia="zh-CN"/>
        </w:rPr>
        <w:t>设计单位须向施工、监理单位进行专项</w:t>
      </w:r>
      <w:r>
        <w:rPr>
          <w:rFonts w:hint="eastAsia" w:ascii="Times New Roman" w:hAnsi="Times New Roman" w:eastAsia="方正仿宋_GBK" w:cs="Times New Roman"/>
          <w:color w:val="auto"/>
          <w:sz w:val="32"/>
          <w:szCs w:val="32"/>
          <w:lang w:val="en-US" w:eastAsia="zh-CN"/>
        </w:rPr>
        <w:t>技术</w:t>
      </w:r>
      <w:r>
        <w:rPr>
          <w:rFonts w:hint="eastAsia" w:ascii="Times New Roman" w:hAnsi="Times New Roman" w:eastAsia="方正仿宋_GBK" w:cs="Times New Roman"/>
          <w:color w:val="auto"/>
          <w:sz w:val="32"/>
          <w:szCs w:val="32"/>
          <w:lang w:eastAsia="zh-CN"/>
        </w:rPr>
        <w:t>交底，明确水质保障的关键技术要求，涵盖管道冲洗、消毒工艺以及压力试验参数等内容，尤其要明确生活给水系统管道冲洗、消毒及检验的强制性要求；施工单位应将交底内容纳入施工组织设计，编制水质防控专项方案，明确管网末梢水取样、检测的流程及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华文楷体" w:cs="Times New Roman"/>
          <w:b/>
          <w:color w:val="auto"/>
          <w:sz w:val="32"/>
          <w:szCs w:val="32"/>
        </w:rPr>
      </w:pPr>
      <w:r>
        <w:rPr>
          <w:rFonts w:hint="default" w:ascii="Times New Roman" w:hAnsi="Times New Roman" w:eastAsia="黑体" w:cs="Times New Roman"/>
          <w:b w:val="0"/>
          <w:bCs/>
          <w:color w:val="auto"/>
          <w:sz w:val="32"/>
          <w:szCs w:val="32"/>
          <w:lang w:eastAsia="zh-CN"/>
        </w:rPr>
        <w:t>二</w:t>
      </w:r>
      <w:r>
        <w:rPr>
          <w:rFonts w:hint="default" w:ascii="Times New Roman" w:hAnsi="Times New Roman" w:eastAsia="黑体" w:cs="Times New Roman"/>
          <w:b w:val="0"/>
          <w:bCs/>
          <w:color w:val="auto"/>
          <w:sz w:val="32"/>
          <w:szCs w:val="32"/>
        </w:rPr>
        <w:t>、抓好过程管控，强化事中监督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楷体" w:cs="Times New Roman"/>
          <w:color w:val="auto"/>
          <w:sz w:val="32"/>
          <w:szCs w:val="32"/>
        </w:rPr>
        <w:t>（一）压实各方质量主体责任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一是建设单位</w:t>
      </w:r>
      <w:r>
        <w:rPr>
          <w:rFonts w:hint="default" w:ascii="Times New Roman" w:hAnsi="Times New Roman" w:eastAsia="方正仿宋_GBK" w:cs="Times New Roman"/>
          <w:color w:val="auto"/>
          <w:sz w:val="32"/>
          <w:szCs w:val="32"/>
        </w:rPr>
        <w:t>要统筹落实水质管理费用，在工程总造价中专项列支材料检测、消毒处理、水质抽样等费用；不得通过变更设计、技术洽商等方式降低水质保障标准。</w:t>
      </w:r>
      <w:r>
        <w:rPr>
          <w:rFonts w:hint="default" w:ascii="Times New Roman" w:hAnsi="Times New Roman" w:eastAsia="方正仿宋_GBK" w:cs="Times New Roman"/>
          <w:b/>
          <w:bCs/>
          <w:color w:val="auto"/>
          <w:sz w:val="32"/>
          <w:szCs w:val="32"/>
        </w:rPr>
        <w:t>二是施工单位</w:t>
      </w:r>
      <w:r>
        <w:rPr>
          <w:rFonts w:hint="default" w:ascii="Times New Roman" w:hAnsi="Times New Roman" w:eastAsia="方正仿宋_GBK" w:cs="Times New Roman"/>
          <w:color w:val="auto"/>
          <w:sz w:val="32"/>
          <w:szCs w:val="32"/>
        </w:rPr>
        <w:t>要建立水质防控任务书，以清单形式明确管道清洗、接口密封、防腐处理等关键工序的质量要求，确保所用管件与管材相匹配且符合饮用水卫生标准；管道安装前须清理内部杂物，采用专用工具</w:t>
      </w:r>
      <w:r>
        <w:rPr>
          <w:rFonts w:hint="eastAsia" w:ascii="Times New Roman" w:hAnsi="Times New Roman" w:eastAsia="方正仿宋_GBK" w:cs="Times New Roman"/>
          <w:color w:val="auto"/>
          <w:kern w:val="2"/>
          <w:sz w:val="32"/>
          <w:szCs w:val="32"/>
          <w:lang w:val="en-US" w:eastAsia="zh-CN" w:bidi="ar-SA"/>
        </w:rPr>
        <w:t>进行</w:t>
      </w:r>
      <w:r>
        <w:rPr>
          <w:rFonts w:hint="default" w:ascii="Times New Roman" w:hAnsi="Times New Roman" w:eastAsia="方正仿宋_GBK" w:cs="Times New Roman"/>
          <w:color w:val="auto"/>
          <w:sz w:val="32"/>
          <w:szCs w:val="32"/>
        </w:rPr>
        <w:t>切割、连接，避免碎屑残留；接口密封材料须符合卫生标准，严禁使用非食品级密封胶；</w:t>
      </w:r>
      <w:r>
        <w:rPr>
          <w:rFonts w:hint="eastAsia" w:ascii="Times New Roman" w:hAnsi="Times New Roman" w:eastAsia="方正仿宋_GBK" w:cs="Times New Roman"/>
          <w:color w:val="auto"/>
          <w:sz w:val="32"/>
          <w:szCs w:val="32"/>
          <w:lang w:eastAsia="zh-CN"/>
        </w:rPr>
        <w:t>对于</w:t>
      </w:r>
      <w:r>
        <w:rPr>
          <w:rFonts w:hint="default" w:ascii="Times New Roman" w:hAnsi="Times New Roman" w:eastAsia="方正仿宋_GBK" w:cs="Times New Roman"/>
          <w:color w:val="auto"/>
          <w:sz w:val="32"/>
          <w:szCs w:val="32"/>
        </w:rPr>
        <w:t>管道穿楼板、墙体的孔洞，</w:t>
      </w:r>
      <w:r>
        <w:rPr>
          <w:rFonts w:hint="eastAsia" w:ascii="Times New Roman" w:hAnsi="Times New Roman" w:eastAsia="方正仿宋_GBK" w:cs="Times New Roman"/>
          <w:color w:val="auto"/>
          <w:kern w:val="2"/>
          <w:sz w:val="32"/>
          <w:szCs w:val="32"/>
          <w:lang w:val="en-US" w:eastAsia="zh-CN" w:bidi="ar-SA"/>
        </w:rPr>
        <w:t>应</w:t>
      </w:r>
      <w:r>
        <w:rPr>
          <w:rFonts w:hint="default" w:ascii="Times New Roman" w:hAnsi="Times New Roman" w:eastAsia="方正仿宋_GBK" w:cs="Times New Roman"/>
          <w:color w:val="auto"/>
          <w:sz w:val="32"/>
          <w:szCs w:val="32"/>
        </w:rPr>
        <w:t>采用无毒弹性密封材料填充，防止污水渗漏污染。</w:t>
      </w:r>
      <w:r>
        <w:rPr>
          <w:rFonts w:hint="default" w:ascii="Times New Roman" w:hAnsi="Times New Roman" w:eastAsia="方正仿宋_GBK" w:cs="Times New Roman"/>
          <w:b/>
          <w:bCs/>
          <w:color w:val="auto"/>
          <w:sz w:val="32"/>
          <w:szCs w:val="32"/>
        </w:rPr>
        <w:t>三是监理单位</w:t>
      </w:r>
      <w:r>
        <w:rPr>
          <w:rFonts w:hint="eastAsia" w:ascii="Times New Roman" w:hAnsi="Times New Roman" w:eastAsia="方正仿宋_GBK" w:cs="Times New Roman"/>
          <w:color w:val="auto"/>
          <w:sz w:val="32"/>
          <w:szCs w:val="32"/>
          <w:lang w:eastAsia="zh-CN"/>
        </w:rPr>
        <w:t>应将</w:t>
      </w:r>
      <w:r>
        <w:rPr>
          <w:rFonts w:hint="default" w:ascii="Times New Roman" w:hAnsi="Times New Roman" w:eastAsia="方正仿宋_GBK" w:cs="Times New Roman"/>
          <w:color w:val="auto"/>
          <w:sz w:val="32"/>
          <w:szCs w:val="32"/>
        </w:rPr>
        <w:t>水质管控纳入监理细则，对管道安装、压力试验、冲洗消毒等环节实施旁站监理，重点把关强制性条文的执行情况；全程见证水质取样过程，对取样规范性、样品保存及运输环节进行监督；发现管道污染风险（如与污水管交叉、接口松动）时，</w:t>
      </w:r>
      <w:r>
        <w:rPr>
          <w:rFonts w:hint="eastAsia" w:ascii="Times New Roman" w:hAnsi="Times New Roman" w:eastAsia="方正仿宋_GBK" w:cs="Times New Roman"/>
          <w:color w:val="auto"/>
          <w:sz w:val="32"/>
          <w:szCs w:val="32"/>
          <w:lang w:eastAsia="zh-CN"/>
        </w:rPr>
        <w:t>应立即</w:t>
      </w:r>
      <w:r>
        <w:rPr>
          <w:rFonts w:hint="default" w:ascii="Times New Roman" w:hAnsi="Times New Roman" w:eastAsia="方正仿宋_GBK" w:cs="Times New Roman"/>
          <w:color w:val="auto"/>
          <w:sz w:val="32"/>
          <w:szCs w:val="32"/>
        </w:rPr>
        <w:t>责令整改并跟踪复查。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楷体" w:cs="Times New Roman"/>
          <w:color w:val="auto"/>
          <w:sz w:val="32"/>
          <w:szCs w:val="32"/>
        </w:rPr>
        <w:t>（二）严格材料准入与质量管控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一是明确材料标准。</w:t>
      </w:r>
      <w:r>
        <w:rPr>
          <w:rFonts w:hint="default" w:ascii="Times New Roman" w:hAnsi="Times New Roman" w:eastAsia="方正仿宋_GBK" w:cs="Times New Roman"/>
          <w:color w:val="auto"/>
          <w:sz w:val="32"/>
          <w:szCs w:val="32"/>
        </w:rPr>
        <w:t>给水系统所用管材、管件、阀门、密封材料等，必须符合</w:t>
      </w:r>
      <w:r>
        <w:rPr>
          <w:rFonts w:hint="eastAsia" w:ascii="Times New Roman" w:hAnsi="Times New Roman" w:eastAsia="方正仿宋_GBK" w:cs="Times New Roman"/>
          <w:color w:val="auto"/>
          <w:sz w:val="32"/>
          <w:szCs w:val="32"/>
          <w:lang w:val="en-US" w:eastAsia="zh-CN"/>
        </w:rPr>
        <w:t>现行国家标准《生活饮用水输配水设备及防护材料的安全性评价标准》GB/T17219的规定</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施工</w:t>
      </w:r>
      <w:r>
        <w:rPr>
          <w:rFonts w:hint="default" w:ascii="Times New Roman" w:hAnsi="Times New Roman" w:eastAsia="方正仿宋_GBK" w:cs="Times New Roman"/>
          <w:color w:val="auto"/>
          <w:sz w:val="32"/>
          <w:szCs w:val="32"/>
        </w:rPr>
        <w:t>严格执行</w:t>
      </w:r>
      <w:r>
        <w:rPr>
          <w:rFonts w:hint="eastAsia" w:ascii="Times New Roman" w:hAnsi="Times New Roman" w:eastAsia="方正仿宋_GBK" w:cs="Times New Roman"/>
          <w:color w:val="auto"/>
          <w:sz w:val="32"/>
          <w:szCs w:val="32"/>
          <w:lang w:val="en-US" w:eastAsia="zh-CN"/>
        </w:rPr>
        <w:t>现行国家标准</w:t>
      </w:r>
      <w:r>
        <w:rPr>
          <w:rFonts w:hint="default" w:ascii="Times New Roman" w:hAnsi="Times New Roman" w:eastAsia="方正仿宋_GBK" w:cs="Times New Roman"/>
          <w:color w:val="auto"/>
          <w:sz w:val="32"/>
          <w:szCs w:val="32"/>
        </w:rPr>
        <w:t>《建筑给水排水及采暖工程施工质量验收规范》GB50242</w:t>
      </w:r>
      <w:r>
        <w:rPr>
          <w:rFonts w:hint="eastAsia" w:ascii="Times New Roman" w:hAnsi="Times New Roman" w:eastAsia="方正仿宋_GBK" w:cs="Times New Roman"/>
          <w:color w:val="auto"/>
          <w:sz w:val="32"/>
          <w:szCs w:val="32"/>
          <w:lang w:eastAsia="zh-CN"/>
        </w:rPr>
        <w:t>，给水管道必</w:t>
      </w:r>
      <w:r>
        <w:rPr>
          <w:rFonts w:hint="default" w:ascii="Times New Roman" w:hAnsi="Times New Roman" w:eastAsia="方正仿宋_GBK" w:cs="Times New Roman"/>
          <w:color w:val="auto"/>
          <w:sz w:val="32"/>
          <w:szCs w:val="32"/>
        </w:rPr>
        <w:t>须采用与管材相适应的管件。鼓励优先选用获得绿色建材评价认证的产品。</w:t>
      </w:r>
      <w:r>
        <w:rPr>
          <w:rFonts w:hint="default" w:ascii="Times New Roman" w:hAnsi="Times New Roman" w:eastAsia="方正仿宋_GBK" w:cs="Times New Roman"/>
          <w:b/>
          <w:bCs/>
          <w:color w:val="auto"/>
          <w:sz w:val="32"/>
          <w:szCs w:val="32"/>
        </w:rPr>
        <w:t>二是强化进场验收。</w:t>
      </w:r>
      <w:r>
        <w:rPr>
          <w:rFonts w:hint="default" w:ascii="Times New Roman" w:hAnsi="Times New Roman" w:eastAsia="方正仿宋_GBK" w:cs="Times New Roman"/>
          <w:color w:val="auto"/>
          <w:sz w:val="32"/>
          <w:szCs w:val="32"/>
        </w:rPr>
        <w:t>实行材料</w:t>
      </w:r>
      <w:r>
        <w:rPr>
          <w:rFonts w:hint="eastAsia" w:ascii="方正仿宋_GBK" w:hAnsi="方正仿宋_GBK" w:eastAsia="方正仿宋_GBK" w:cs="方正仿宋_GBK"/>
          <w:color w:val="auto"/>
          <w:sz w:val="32"/>
          <w:szCs w:val="32"/>
        </w:rPr>
        <w:t>“先检后用”制度，</w:t>
      </w:r>
      <w:r>
        <w:rPr>
          <w:rFonts w:hint="default" w:ascii="Times New Roman" w:hAnsi="Times New Roman" w:eastAsia="方正仿宋_GBK" w:cs="Times New Roman"/>
          <w:color w:val="auto"/>
          <w:sz w:val="32"/>
          <w:szCs w:val="32"/>
        </w:rPr>
        <w:t>施工、监理单位须对进场材料的质量合格证明文件、型式检验检测报告、规格、型号、标识等进行全面核查；不</w:t>
      </w:r>
      <w:r>
        <w:rPr>
          <w:rFonts w:hint="eastAsia" w:ascii="Times New Roman" w:hAnsi="Times New Roman" w:eastAsia="方正仿宋_GBK" w:cs="Times New Roman"/>
          <w:color w:val="auto"/>
          <w:sz w:val="32"/>
          <w:szCs w:val="32"/>
          <w:lang w:eastAsia="zh-CN"/>
        </w:rPr>
        <w:t>符合</w:t>
      </w:r>
      <w:r>
        <w:rPr>
          <w:rFonts w:hint="default" w:ascii="Times New Roman" w:hAnsi="Times New Roman" w:eastAsia="方正仿宋_GBK" w:cs="Times New Roman"/>
          <w:color w:val="auto"/>
          <w:sz w:val="32"/>
          <w:szCs w:val="32"/>
        </w:rPr>
        <w:t>要求的材料一律清退并追溯生产源头。严禁使用无标识、无资质、无卫生安全证明或不符合卫生标准的产品。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楷体" w:cs="Times New Roman"/>
          <w:color w:val="auto"/>
          <w:sz w:val="32"/>
          <w:szCs w:val="32"/>
        </w:rPr>
        <w:t>（三）强化施工过程与交叉作业管理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加大对以下环节的监督检查力度：</w:t>
      </w:r>
      <w:r>
        <w:rPr>
          <w:rFonts w:hint="eastAsia" w:ascii="Times New Roman" w:hAnsi="Times New Roman" w:eastAsia="方正仿宋_GBK" w:cs="Times New Roman"/>
          <w:b/>
          <w:bCs/>
          <w:color w:val="auto"/>
          <w:sz w:val="32"/>
          <w:szCs w:val="32"/>
          <w:lang w:eastAsia="zh-CN"/>
        </w:rPr>
        <w:t>一是管道压力试验。</w:t>
      </w:r>
      <w:r>
        <w:rPr>
          <w:rFonts w:hint="eastAsia" w:ascii="Times New Roman" w:hAnsi="Times New Roman" w:eastAsia="方正仿宋_GBK" w:cs="Times New Roman"/>
          <w:color w:val="auto"/>
          <w:sz w:val="32"/>
          <w:szCs w:val="32"/>
          <w:lang w:eastAsia="zh-CN"/>
        </w:rPr>
        <w:t>应按规范进行水压试验，确保无渗漏。</w:t>
      </w:r>
      <w:r>
        <w:rPr>
          <w:rFonts w:hint="default" w:ascii="Times New Roman" w:hAnsi="Times New Roman" w:eastAsia="方正仿宋_GBK" w:cs="Times New Roman"/>
          <w:b/>
          <w:bCs/>
          <w:color w:val="auto"/>
          <w:sz w:val="32"/>
          <w:szCs w:val="32"/>
        </w:rPr>
        <w:t>二是管道冲洗与消毒。</w:t>
      </w:r>
      <w:r>
        <w:rPr>
          <w:rFonts w:hint="default" w:ascii="Times New Roman" w:hAnsi="Times New Roman" w:eastAsia="方正仿宋_GBK" w:cs="Times New Roman"/>
          <w:color w:val="auto"/>
          <w:sz w:val="32"/>
          <w:szCs w:val="32"/>
        </w:rPr>
        <w:t>采用含氯</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或高锰酸钾）</w:t>
      </w:r>
      <w:r>
        <w:rPr>
          <w:rFonts w:hint="default" w:ascii="Times New Roman" w:hAnsi="Times New Roman" w:eastAsia="方正仿宋_GBK" w:cs="Times New Roman"/>
          <w:color w:val="auto"/>
          <w:sz w:val="32"/>
          <w:szCs w:val="32"/>
        </w:rPr>
        <w:t>消毒剂进行浸泡消毒，冲洗后水质须</w:t>
      </w:r>
      <w:r>
        <w:rPr>
          <w:rFonts w:hint="default" w:ascii="Times New Roman" w:hAnsi="Times New Roman" w:eastAsia="方正仿宋_GBK" w:cs="Times New Roman"/>
          <w:color w:val="auto"/>
          <w:sz w:val="32"/>
          <w:szCs w:val="32"/>
          <w:lang w:val="en-US" w:eastAsia="zh-CN"/>
        </w:rPr>
        <w:t>符合</w:t>
      </w:r>
      <w:r>
        <w:rPr>
          <w:rFonts w:hint="eastAsia" w:ascii="Times New Roman" w:hAnsi="Times New Roman" w:eastAsia="方正仿宋_GBK" w:cs="Times New Roman"/>
          <w:color w:val="auto"/>
          <w:sz w:val="32"/>
          <w:szCs w:val="32"/>
          <w:lang w:val="en-US" w:eastAsia="zh-CN"/>
        </w:rPr>
        <w:t>现行国家标准</w:t>
      </w:r>
      <w:r>
        <w:rPr>
          <w:rFonts w:hint="default" w:ascii="Times New Roman" w:hAnsi="Times New Roman" w:eastAsia="方正仿宋_GBK" w:cs="Times New Roman"/>
          <w:color w:val="auto"/>
          <w:sz w:val="32"/>
          <w:szCs w:val="32"/>
        </w:rPr>
        <w:t>《生活饮用水卫生标准》</w:t>
      </w:r>
      <w:r>
        <w:rPr>
          <w:rFonts w:hint="eastAsia" w:ascii="Times New Roman" w:hAnsi="Times New Roman" w:eastAsia="方正仿宋_GBK" w:cs="Times New Roman"/>
          <w:color w:val="auto"/>
          <w:sz w:val="32"/>
          <w:szCs w:val="32"/>
          <w:lang w:val="en-US" w:eastAsia="zh-CN"/>
        </w:rPr>
        <w:t>GB5749</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b/>
          <w:bCs/>
          <w:color w:val="auto"/>
          <w:sz w:val="32"/>
          <w:szCs w:val="32"/>
          <w:lang w:eastAsia="zh-CN"/>
        </w:rPr>
        <w:t>三是临时</w:t>
      </w:r>
      <w:r>
        <w:rPr>
          <w:rFonts w:hint="default" w:ascii="Times New Roman" w:hAnsi="Times New Roman" w:eastAsia="方正仿宋_GBK" w:cs="Times New Roman"/>
          <w:b/>
          <w:bCs/>
          <w:color w:val="auto"/>
          <w:sz w:val="32"/>
          <w:szCs w:val="32"/>
        </w:rPr>
        <w:t>保护。</w:t>
      </w:r>
      <w:r>
        <w:rPr>
          <w:rFonts w:hint="eastAsia" w:ascii="Times New Roman" w:hAnsi="Times New Roman" w:eastAsia="方正仿宋_GBK" w:cs="Times New Roman"/>
          <w:color w:val="auto"/>
          <w:sz w:val="32"/>
          <w:szCs w:val="32"/>
          <w:lang w:eastAsia="zh-CN"/>
        </w:rPr>
        <w:t>管道安装后未通水前，端口须进行密封保护，防止杂物、灰尘进入。</w:t>
      </w:r>
      <w:r>
        <w:rPr>
          <w:rFonts w:hint="default" w:ascii="Times New Roman" w:hAnsi="Times New Roman" w:eastAsia="方正仿宋_GBK" w:cs="Times New Roman"/>
          <w:b/>
          <w:bCs/>
          <w:color w:val="auto"/>
          <w:sz w:val="32"/>
          <w:szCs w:val="32"/>
        </w:rPr>
        <w:t>四是交叉作业管控。</w:t>
      </w:r>
      <w:r>
        <w:rPr>
          <w:rFonts w:hint="default" w:ascii="Times New Roman" w:hAnsi="Times New Roman" w:eastAsia="方正仿宋_GBK" w:cs="Times New Roman"/>
          <w:color w:val="auto"/>
          <w:sz w:val="32"/>
          <w:szCs w:val="32"/>
        </w:rPr>
        <w:t>严禁给水管道施工与油漆、涂料、水泥搅拌等污染性工序同步进行；若不可避免，须采取隔离保护措施，防止污染物接触管道内壁。</w:t>
      </w:r>
      <w:r>
        <w:rPr>
          <w:rFonts w:hint="default" w:ascii="Times New Roman" w:hAnsi="Times New Roman" w:eastAsia="方正仿宋_GBK" w:cs="Times New Roman"/>
          <w:b/>
          <w:bCs/>
          <w:color w:val="auto"/>
          <w:sz w:val="32"/>
          <w:szCs w:val="32"/>
        </w:rPr>
        <w:t>五是取样准备。</w:t>
      </w:r>
      <w:r>
        <w:rPr>
          <w:rFonts w:hint="default" w:ascii="Times New Roman" w:hAnsi="Times New Roman" w:eastAsia="方正仿宋_GBK" w:cs="Times New Roman"/>
          <w:color w:val="auto"/>
          <w:sz w:val="32"/>
          <w:szCs w:val="32"/>
        </w:rPr>
        <w:t>管道冲洗消毒完成后，施工单位应提前清理管网末梢水取样点（如用户水龙头），确保取样环境清洁，为后续第三方检测机构取样做好准备。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华文楷体" w:cs="Times New Roman"/>
          <w:color w:val="auto"/>
          <w:sz w:val="32"/>
          <w:szCs w:val="32"/>
        </w:rPr>
      </w:pPr>
      <w:r>
        <w:rPr>
          <w:rFonts w:hint="default" w:ascii="Times New Roman" w:hAnsi="Times New Roman" w:eastAsia="黑体" w:cs="Times New Roman"/>
          <w:b w:val="0"/>
          <w:bCs/>
          <w:color w:val="auto"/>
          <w:sz w:val="32"/>
          <w:szCs w:val="32"/>
          <w:lang w:eastAsia="zh-CN"/>
        </w:rPr>
        <w:t>三</w:t>
      </w:r>
      <w:r>
        <w:rPr>
          <w:rFonts w:hint="default" w:ascii="Times New Roman" w:hAnsi="Times New Roman" w:eastAsia="黑体" w:cs="Times New Roman"/>
          <w:b w:val="0"/>
          <w:bCs/>
          <w:color w:val="auto"/>
          <w:sz w:val="32"/>
          <w:szCs w:val="32"/>
        </w:rPr>
        <w:t>、严把检测关口，规范事后验收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楷体" w:cs="Times New Roman"/>
          <w:color w:val="auto"/>
          <w:sz w:val="32"/>
          <w:szCs w:val="32"/>
        </w:rPr>
        <w:t>（一）严格水质抽样检测（取样化验）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施工单位</w:t>
      </w:r>
      <w:r>
        <w:rPr>
          <w:rFonts w:hint="default" w:ascii="Times New Roman" w:hAnsi="Times New Roman" w:eastAsia="方正仿宋_GBK" w:cs="Times New Roman"/>
          <w:color w:val="auto"/>
          <w:sz w:val="32"/>
          <w:szCs w:val="32"/>
        </w:rPr>
        <w:t>管道安装完成后、通水前，建设单位须委托具备水质检测法定资质的第三方检测机构进行水质抽样检测。</w:t>
      </w:r>
      <w:r>
        <w:rPr>
          <w:rFonts w:hint="eastAsia" w:ascii="Times New Roman" w:hAnsi="Times New Roman" w:eastAsia="方正仿宋_GBK" w:cs="Times New Roman"/>
          <w:color w:val="auto"/>
          <w:sz w:val="32"/>
          <w:szCs w:val="32"/>
          <w:lang w:eastAsia="zh-CN"/>
        </w:rPr>
        <w:t>检测机构</w:t>
      </w:r>
      <w:r>
        <w:rPr>
          <w:rFonts w:hint="default" w:ascii="Times New Roman" w:hAnsi="Times New Roman" w:eastAsia="方正仿宋_GBK" w:cs="Times New Roman"/>
          <w:color w:val="auto"/>
          <w:sz w:val="32"/>
          <w:szCs w:val="32"/>
        </w:rPr>
        <w:t>每单位工程管网末梢水</w:t>
      </w:r>
      <w:r>
        <w:rPr>
          <w:rFonts w:hint="eastAsia" w:ascii="Times New Roman" w:hAnsi="Times New Roman" w:eastAsia="方正仿宋_GBK" w:cs="Times New Roman"/>
          <w:color w:val="auto"/>
          <w:sz w:val="32"/>
          <w:szCs w:val="32"/>
          <w:lang w:eastAsia="zh-CN"/>
        </w:rPr>
        <w:t>应</w:t>
      </w:r>
      <w:r>
        <w:rPr>
          <w:rFonts w:hint="default" w:ascii="Times New Roman" w:hAnsi="Times New Roman" w:eastAsia="方正仿宋_GBK" w:cs="Times New Roman"/>
          <w:color w:val="auto"/>
          <w:sz w:val="32"/>
          <w:szCs w:val="32"/>
        </w:rPr>
        <w:t>随机抽取不少于1个代表性样品，或每项目工程不少于3个代表性样品（3个样品</w:t>
      </w:r>
      <w:r>
        <w:rPr>
          <w:rFonts w:hint="eastAsia" w:ascii="Times New Roman" w:hAnsi="Times New Roman" w:eastAsia="方正仿宋_GBK" w:cs="Times New Roman"/>
          <w:color w:val="auto"/>
          <w:sz w:val="32"/>
          <w:szCs w:val="32"/>
          <w:lang w:eastAsia="zh-CN"/>
        </w:rPr>
        <w:t>需</w:t>
      </w:r>
      <w:r>
        <w:rPr>
          <w:rFonts w:hint="default" w:ascii="Times New Roman" w:hAnsi="Times New Roman" w:eastAsia="方正仿宋_GBK" w:cs="Times New Roman"/>
          <w:color w:val="auto"/>
          <w:sz w:val="32"/>
          <w:szCs w:val="32"/>
        </w:rPr>
        <w:t>从不同单位工程采样）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取样位置</w:t>
      </w:r>
      <w:r>
        <w:rPr>
          <w:rFonts w:hint="eastAsia" w:ascii="Times New Roman" w:hAnsi="Times New Roman" w:eastAsia="方正仿宋_GBK" w:cs="Times New Roman"/>
          <w:color w:val="auto"/>
          <w:sz w:val="32"/>
          <w:szCs w:val="32"/>
          <w:lang w:eastAsia="zh-CN"/>
        </w:rPr>
        <w:t>应由检测机构会同</w:t>
      </w:r>
      <w:r>
        <w:rPr>
          <w:rFonts w:hint="default" w:ascii="Times New Roman" w:hAnsi="Times New Roman" w:eastAsia="方正仿宋_GBK" w:cs="Times New Roman"/>
          <w:color w:val="auto"/>
          <w:sz w:val="32"/>
          <w:szCs w:val="32"/>
        </w:rPr>
        <w:t>监理（建设）、施工单位共同随机确定，取样时应打开龙头放水数分钟以排出沉积物，采集微生物学指标检验样品前须对水龙头（取水管管口）进行消毒。</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建设单位委托</w:t>
      </w:r>
      <w:r>
        <w:rPr>
          <w:rFonts w:hint="default" w:ascii="Times New Roman" w:hAnsi="Times New Roman" w:eastAsia="方正仿宋_GBK" w:cs="Times New Roman"/>
          <w:color w:val="auto"/>
          <w:sz w:val="32"/>
          <w:szCs w:val="32"/>
        </w:rPr>
        <w:t>检测项目</w:t>
      </w:r>
      <w:r>
        <w:rPr>
          <w:rFonts w:hint="eastAsia" w:ascii="Times New Roman" w:hAnsi="Times New Roman" w:eastAsia="方正仿宋_GBK" w:cs="Times New Roman"/>
          <w:color w:val="auto"/>
          <w:sz w:val="32"/>
          <w:szCs w:val="32"/>
          <w:lang w:eastAsia="zh-CN"/>
        </w:rPr>
        <w:t>内容</w:t>
      </w:r>
      <w:r>
        <w:rPr>
          <w:rFonts w:hint="default" w:ascii="Times New Roman" w:hAnsi="Times New Roman" w:eastAsia="方正仿宋_GBK" w:cs="Times New Roman"/>
          <w:color w:val="auto"/>
          <w:sz w:val="32"/>
          <w:szCs w:val="32"/>
        </w:rPr>
        <w:t>应按照</w:t>
      </w:r>
      <w:r>
        <w:rPr>
          <w:rFonts w:hint="eastAsia" w:ascii="Times New Roman" w:hAnsi="Times New Roman" w:eastAsia="方正仿宋_GBK" w:cs="Times New Roman"/>
          <w:color w:val="auto"/>
          <w:sz w:val="32"/>
          <w:szCs w:val="32"/>
          <w:lang w:val="en-US" w:eastAsia="zh-CN"/>
        </w:rPr>
        <w:t>现行国家标准</w:t>
      </w:r>
      <w:r>
        <w:rPr>
          <w:rFonts w:hint="default" w:ascii="Times New Roman" w:hAnsi="Times New Roman" w:eastAsia="方正仿宋_GBK" w:cs="Times New Roman"/>
          <w:color w:val="auto"/>
          <w:sz w:val="32"/>
          <w:szCs w:val="32"/>
        </w:rPr>
        <w:t>《生活饮用水卫生标准》</w:t>
      </w:r>
      <w:r>
        <w:rPr>
          <w:rFonts w:hint="eastAsia" w:ascii="Times New Roman" w:hAnsi="Times New Roman" w:eastAsia="方正仿宋_GBK" w:cs="Times New Roman"/>
          <w:color w:val="auto"/>
          <w:sz w:val="32"/>
          <w:szCs w:val="32"/>
          <w:lang w:val="en-US" w:eastAsia="zh-CN"/>
        </w:rPr>
        <w:t>GB5749</w:t>
      </w:r>
      <w:r>
        <w:rPr>
          <w:rFonts w:hint="eastAsia" w:ascii="Times New Roman" w:hAnsi="Times New Roman" w:eastAsia="方正仿宋_GBK" w:cs="Times New Roman"/>
          <w:color w:val="auto"/>
          <w:sz w:val="32"/>
          <w:szCs w:val="32"/>
          <w:lang w:eastAsia="zh-CN"/>
        </w:rPr>
        <w:t>中的常规项目</w:t>
      </w:r>
      <w:r>
        <w:rPr>
          <w:rFonts w:hint="default" w:ascii="Times New Roman" w:hAnsi="Times New Roman" w:eastAsia="方正仿宋_GBK" w:cs="Times New Roman"/>
          <w:color w:val="auto"/>
          <w:sz w:val="32"/>
          <w:szCs w:val="32"/>
        </w:rPr>
        <w:t>执行，必要时可增加其他项目。</w:t>
      </w:r>
      <w:r>
        <w:rPr>
          <w:rFonts w:hint="eastAsia" w:ascii="Times New Roman" w:hAnsi="Times New Roman" w:eastAsia="方正仿宋_GBK" w:cs="Times New Roman"/>
          <w:color w:val="auto"/>
          <w:sz w:val="32"/>
          <w:szCs w:val="32"/>
          <w:lang w:eastAsia="zh-CN"/>
        </w:rPr>
        <w:t>检测机构</w:t>
      </w:r>
      <w:r>
        <w:rPr>
          <w:rFonts w:hint="default" w:ascii="Times New Roman" w:hAnsi="Times New Roman" w:eastAsia="方正仿宋_GBK" w:cs="Times New Roman"/>
          <w:color w:val="auto"/>
          <w:sz w:val="32"/>
          <w:szCs w:val="32"/>
        </w:rPr>
        <w:t>同一时间采集多类指标水样时，应先采集微生物学指标水样</w:t>
      </w:r>
      <w:r>
        <w:rPr>
          <w:rFonts w:hint="eastAsia" w:ascii="Times New Roman" w:hAnsi="Times New Roman" w:eastAsia="方正仿宋_GBK" w:cs="Times New Roman"/>
          <w:color w:val="auto"/>
          <w:sz w:val="32"/>
          <w:szCs w:val="32"/>
          <w:lang w:eastAsia="zh-CN"/>
        </w:rPr>
        <w:t>。现场所用</w:t>
      </w:r>
      <w:r>
        <w:rPr>
          <w:rFonts w:hint="default" w:ascii="Times New Roman" w:hAnsi="Times New Roman" w:eastAsia="方正仿宋_GBK" w:cs="Times New Roman"/>
          <w:color w:val="auto"/>
          <w:sz w:val="32"/>
          <w:szCs w:val="32"/>
        </w:rPr>
        <w:t>采样容器应符合表1，采样前需用水样荡洗容器</w:t>
      </w:r>
      <w:r>
        <w:rPr>
          <w:rFonts w:hint="eastAsia" w:ascii="Times New Roman" w:hAnsi="Times New Roman" w:eastAsia="方正仿宋_GBK" w:cs="Times New Roman"/>
          <w:color w:val="auto"/>
          <w:sz w:val="32"/>
          <w:szCs w:val="32"/>
          <w:lang w:eastAsia="zh-CN"/>
        </w:rPr>
        <w:t>2～</w:t>
      </w:r>
      <w:r>
        <w:rPr>
          <w:rFonts w:hint="default" w:ascii="Times New Roman" w:hAnsi="Times New Roman" w:eastAsia="方正仿宋_GBK" w:cs="Times New Roman"/>
          <w:color w:val="auto"/>
          <w:sz w:val="32"/>
          <w:szCs w:val="32"/>
        </w:rPr>
        <w:t>3次（微生物学指标样品除外）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含余氯的水样需按标准加入抗坏血酸。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检测机构对</w:t>
      </w:r>
      <w:r>
        <w:rPr>
          <w:rFonts w:hint="default" w:ascii="Times New Roman" w:hAnsi="Times New Roman" w:eastAsia="方正仿宋_GBK" w:cs="Times New Roman"/>
          <w:color w:val="auto"/>
          <w:sz w:val="32"/>
          <w:szCs w:val="32"/>
        </w:rPr>
        <w:t>水样保存、运输应符合《生活饮用水标准检验方法第2部分：水样的采集与保存》GB/T5750.2要求，取样后</w:t>
      </w:r>
      <w:r>
        <w:rPr>
          <w:rFonts w:hint="eastAsia" w:ascii="Times New Roman" w:hAnsi="Times New Roman" w:eastAsia="方正仿宋_GBK" w:cs="Times New Roman"/>
          <w:color w:val="auto"/>
          <w:sz w:val="32"/>
          <w:szCs w:val="32"/>
          <w:lang w:eastAsia="zh-CN"/>
        </w:rPr>
        <w:t>应</w:t>
      </w:r>
      <w:r>
        <w:rPr>
          <w:rFonts w:hint="default" w:ascii="Times New Roman" w:hAnsi="Times New Roman" w:eastAsia="方正仿宋_GBK" w:cs="Times New Roman"/>
          <w:color w:val="auto"/>
          <w:sz w:val="32"/>
          <w:szCs w:val="32"/>
        </w:rPr>
        <w:t>立即标识、封样并</w:t>
      </w:r>
      <w:r>
        <w:rPr>
          <w:rFonts w:hint="eastAsia" w:ascii="Times New Roman" w:hAnsi="Times New Roman" w:eastAsia="方正仿宋_GBK" w:cs="Times New Roman"/>
          <w:color w:val="auto"/>
          <w:sz w:val="32"/>
          <w:szCs w:val="32"/>
          <w:lang w:eastAsia="zh-CN"/>
        </w:rPr>
        <w:t>送样</w:t>
      </w:r>
      <w:r>
        <w:rPr>
          <w:rFonts w:hint="default" w:ascii="Times New Roman" w:hAnsi="Times New Roman" w:eastAsia="方正仿宋_GBK" w:cs="Times New Roman"/>
          <w:color w:val="auto"/>
          <w:sz w:val="32"/>
          <w:szCs w:val="32"/>
        </w:rPr>
        <w:t>，同时附管网水检测结果报告。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监理（建设）、施工、第三方检测机构</w:t>
      </w:r>
      <w:r>
        <w:rPr>
          <w:rFonts w:hint="default" w:ascii="Times New Roman" w:hAnsi="Times New Roman" w:eastAsia="方正仿宋_GBK" w:cs="Times New Roman"/>
          <w:color w:val="auto"/>
          <w:sz w:val="32"/>
          <w:szCs w:val="32"/>
        </w:rPr>
        <w:t>见证检测要符合有关要求，见证过程和检测报告实施线上（即乌鲁木齐市智慧工地监管服务平台）管理，其信息可与卫健、水务等部门互联共享。未经检测或检测不合格的，</w:t>
      </w:r>
      <w:r>
        <w:rPr>
          <w:rFonts w:hint="eastAsia" w:ascii="Times New Roman" w:hAnsi="Times New Roman" w:eastAsia="方正仿宋_GBK" w:cs="Times New Roman"/>
          <w:color w:val="auto"/>
          <w:sz w:val="32"/>
          <w:szCs w:val="32"/>
          <w:lang w:eastAsia="zh-CN"/>
        </w:rPr>
        <w:t>建设单位</w:t>
      </w:r>
      <w:r>
        <w:rPr>
          <w:rFonts w:hint="default" w:ascii="Times New Roman" w:hAnsi="Times New Roman" w:eastAsia="方正仿宋_GBK" w:cs="Times New Roman"/>
          <w:color w:val="auto"/>
          <w:sz w:val="32"/>
          <w:szCs w:val="32"/>
        </w:rPr>
        <w:t>不得</w:t>
      </w:r>
      <w:r>
        <w:rPr>
          <w:rFonts w:hint="eastAsia" w:ascii="Times New Roman" w:hAnsi="Times New Roman" w:eastAsia="方正仿宋_GBK" w:cs="Times New Roman"/>
          <w:color w:val="auto"/>
          <w:sz w:val="32"/>
          <w:szCs w:val="32"/>
          <w:lang w:eastAsia="zh-CN"/>
        </w:rPr>
        <w:t>组织</w:t>
      </w:r>
      <w:r>
        <w:rPr>
          <w:rFonts w:hint="default" w:ascii="Times New Roman" w:hAnsi="Times New Roman" w:eastAsia="方正仿宋_GBK" w:cs="Times New Roman"/>
          <w:color w:val="auto"/>
          <w:sz w:val="32"/>
          <w:szCs w:val="32"/>
        </w:rPr>
        <w:t>竣工验收。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楷体" w:cs="Times New Roman"/>
          <w:color w:val="auto"/>
          <w:sz w:val="32"/>
          <w:szCs w:val="32"/>
        </w:rPr>
        <w:t>（二）督促问题整改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一是抓好整改复查。</w:t>
      </w:r>
      <w:r>
        <w:rPr>
          <w:rFonts w:hint="default" w:ascii="Times New Roman" w:hAnsi="Times New Roman" w:eastAsia="方正仿宋_GBK" w:cs="Times New Roman"/>
          <w:color w:val="auto"/>
          <w:sz w:val="32"/>
          <w:szCs w:val="32"/>
        </w:rPr>
        <w:t>对检测不合格的项目，</w:t>
      </w:r>
      <w:r>
        <w:rPr>
          <w:rFonts w:hint="eastAsia" w:ascii="Times New Roman" w:hAnsi="Times New Roman" w:eastAsia="方正仿宋_GBK" w:cs="Times New Roman"/>
          <w:color w:val="auto"/>
          <w:sz w:val="32"/>
          <w:szCs w:val="32"/>
          <w:lang w:eastAsia="zh-CN"/>
        </w:rPr>
        <w:t>由项目质量监督机构</w:t>
      </w:r>
      <w:r>
        <w:rPr>
          <w:rFonts w:hint="default" w:ascii="Times New Roman" w:hAnsi="Times New Roman" w:eastAsia="方正仿宋_GBK" w:cs="Times New Roman"/>
          <w:color w:val="auto"/>
          <w:sz w:val="32"/>
          <w:szCs w:val="32"/>
        </w:rPr>
        <w:t>责令施工单位限期整改（如重新消毒、更换污染管道），监理单位旁站跟踪，直至达到合格要求。</w:t>
      </w:r>
      <w:r>
        <w:rPr>
          <w:rFonts w:hint="default" w:ascii="Times New Roman" w:hAnsi="Times New Roman" w:eastAsia="方正仿宋_GBK" w:cs="Times New Roman"/>
          <w:b/>
          <w:bCs/>
          <w:color w:val="auto"/>
          <w:sz w:val="32"/>
          <w:szCs w:val="32"/>
        </w:rPr>
        <w:t>二是纳入竣工验收必备条件。</w:t>
      </w:r>
      <w:r>
        <w:rPr>
          <w:rFonts w:hint="eastAsia" w:ascii="Times New Roman" w:hAnsi="Times New Roman" w:eastAsia="方正仿宋_GBK" w:cs="Times New Roman"/>
          <w:color w:val="auto"/>
          <w:sz w:val="32"/>
          <w:szCs w:val="32"/>
          <w:lang w:eastAsia="zh-CN"/>
        </w:rPr>
        <w:t>建设单位须</w:t>
      </w:r>
      <w:r>
        <w:rPr>
          <w:rFonts w:hint="default" w:ascii="Times New Roman" w:hAnsi="Times New Roman" w:eastAsia="方正仿宋_GBK" w:cs="Times New Roman"/>
          <w:color w:val="auto"/>
          <w:sz w:val="32"/>
          <w:szCs w:val="32"/>
        </w:rPr>
        <w:t>将室内给水系统水质检测合格报告作为工程竣工验收的必备资料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未按规定完成冲洗、消毒及合格检验的，</w:t>
      </w:r>
      <w:r>
        <w:rPr>
          <w:rFonts w:hint="eastAsia" w:ascii="Times New Roman" w:hAnsi="Times New Roman" w:eastAsia="方正仿宋_GBK" w:cs="Times New Roman"/>
          <w:color w:val="auto"/>
          <w:sz w:val="32"/>
          <w:szCs w:val="32"/>
          <w:lang w:eastAsia="zh-CN"/>
        </w:rPr>
        <w:t>建设单位</w:t>
      </w:r>
      <w:r>
        <w:rPr>
          <w:rFonts w:hint="default" w:ascii="Times New Roman" w:hAnsi="Times New Roman" w:eastAsia="方正仿宋_GBK" w:cs="Times New Roman"/>
          <w:color w:val="auto"/>
          <w:sz w:val="32"/>
          <w:szCs w:val="32"/>
        </w:rPr>
        <w:t>不得组织质量竣工验收。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华文楷体" w:cs="Times New Roman"/>
          <w:b/>
          <w:color w:val="auto"/>
          <w:sz w:val="32"/>
          <w:szCs w:val="32"/>
        </w:rPr>
      </w:pPr>
      <w:r>
        <w:rPr>
          <w:rFonts w:hint="default" w:ascii="Times New Roman" w:hAnsi="Times New Roman" w:eastAsia="黑体" w:cs="Times New Roman"/>
          <w:b w:val="0"/>
          <w:bCs/>
          <w:color w:val="auto"/>
          <w:sz w:val="32"/>
          <w:szCs w:val="32"/>
          <w:lang w:eastAsia="zh-CN"/>
        </w:rPr>
        <w:t>四</w:t>
      </w:r>
      <w:r>
        <w:rPr>
          <w:rFonts w:hint="default" w:ascii="Times New Roman" w:hAnsi="Times New Roman" w:eastAsia="黑体" w:cs="Times New Roman"/>
          <w:b w:val="0"/>
          <w:bCs/>
          <w:color w:val="auto"/>
          <w:sz w:val="32"/>
          <w:szCs w:val="32"/>
        </w:rPr>
        <w:t>、强化保障措施，确保落地见效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市、区（县）质</w:t>
      </w:r>
      <w:r>
        <w:rPr>
          <w:rFonts w:hint="eastAsia" w:ascii="Times New Roman" w:hAnsi="Times New Roman" w:eastAsia="方正仿宋_GBK" w:cs="Times New Roman"/>
          <w:color w:val="auto"/>
          <w:sz w:val="32"/>
          <w:szCs w:val="32"/>
          <w:lang w:val="en-US" w:eastAsia="zh-CN"/>
        </w:rPr>
        <w:t>量监督</w:t>
      </w:r>
      <w:r>
        <w:rPr>
          <w:rFonts w:hint="default" w:ascii="Times New Roman" w:hAnsi="Times New Roman" w:eastAsia="方正仿宋_GBK" w:cs="Times New Roman"/>
          <w:color w:val="auto"/>
          <w:sz w:val="32"/>
          <w:szCs w:val="32"/>
          <w:lang w:val="en-US" w:eastAsia="zh-CN"/>
        </w:rPr>
        <w:t>机构</w:t>
      </w:r>
      <w:r>
        <w:rPr>
          <w:rFonts w:hint="eastAsia" w:ascii="Times New Roman" w:hAnsi="Times New Roman" w:eastAsia="方正仿宋_GBK" w:cs="Times New Roman"/>
          <w:color w:val="auto"/>
          <w:sz w:val="32"/>
          <w:szCs w:val="32"/>
          <w:lang w:val="en-US" w:eastAsia="zh-CN"/>
        </w:rPr>
        <w:t>应将</w:t>
      </w:r>
      <w:r>
        <w:rPr>
          <w:rFonts w:hint="default" w:ascii="Times New Roman" w:hAnsi="Times New Roman" w:eastAsia="方正仿宋_GBK" w:cs="Times New Roman"/>
          <w:color w:val="auto"/>
          <w:sz w:val="32"/>
          <w:szCs w:val="32"/>
          <w:lang w:val="en-US" w:eastAsia="zh-CN"/>
        </w:rPr>
        <w:t>给水系统水质管理纳入监督重点，</w:t>
      </w:r>
      <w:r>
        <w:rPr>
          <w:rFonts w:hint="eastAsia" w:ascii="Times New Roman" w:hAnsi="Times New Roman" w:eastAsia="方正仿宋_GBK" w:cs="Times New Roman"/>
          <w:color w:val="auto"/>
          <w:sz w:val="32"/>
          <w:szCs w:val="32"/>
          <w:lang w:val="en-US" w:eastAsia="zh-CN"/>
        </w:rPr>
        <w:t>通过</w:t>
      </w:r>
      <w:r>
        <w:rPr>
          <w:rFonts w:hint="default" w:ascii="Times New Roman" w:hAnsi="Times New Roman" w:eastAsia="方正仿宋_GBK" w:cs="Times New Roman"/>
          <w:color w:val="auto"/>
          <w:sz w:val="32"/>
          <w:szCs w:val="32"/>
          <w:lang w:val="en-US" w:eastAsia="zh-CN"/>
        </w:rPr>
        <w:t>定期巡查</w:t>
      </w:r>
      <w:r>
        <w:rPr>
          <w:rFonts w:hint="eastAsia" w:ascii="Times New Roman" w:hAnsi="Times New Roman" w:eastAsia="方正仿宋_GBK" w:cs="Times New Roman"/>
          <w:color w:val="auto"/>
          <w:sz w:val="32"/>
          <w:szCs w:val="32"/>
          <w:lang w:val="en-US" w:eastAsia="zh-CN"/>
        </w:rPr>
        <w:t>、随机抽查等方式，对施工过程各参建单位质量</w:t>
      </w:r>
      <w:r>
        <w:rPr>
          <w:rFonts w:hint="default" w:ascii="Times New Roman" w:hAnsi="Times New Roman" w:eastAsia="方正仿宋_GBK" w:cs="Times New Roman"/>
          <w:color w:val="auto"/>
          <w:sz w:val="32"/>
          <w:szCs w:val="32"/>
          <w:lang w:val="en-US" w:eastAsia="zh-CN"/>
        </w:rPr>
        <w:t>行为</w:t>
      </w:r>
      <w:r>
        <w:rPr>
          <w:rFonts w:hint="eastAsia" w:ascii="Times New Roman" w:hAnsi="Times New Roman" w:eastAsia="方正仿宋_GBK" w:cs="Times New Roman"/>
          <w:color w:val="auto"/>
          <w:sz w:val="32"/>
          <w:szCs w:val="32"/>
          <w:lang w:val="en-US" w:eastAsia="zh-CN"/>
        </w:rPr>
        <w:t>进行监督检查</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对违法违规行为</w:t>
      </w:r>
      <w:r>
        <w:rPr>
          <w:rFonts w:hint="default" w:ascii="Times New Roman" w:hAnsi="Times New Roman" w:eastAsia="方正仿宋_GBK" w:cs="Times New Roman"/>
          <w:color w:val="auto"/>
          <w:sz w:val="32"/>
          <w:szCs w:val="32"/>
          <w:lang w:val="en-US" w:eastAsia="zh-CN"/>
        </w:rPr>
        <w:t>从严处罚，</w:t>
      </w:r>
      <w:r>
        <w:rPr>
          <w:rFonts w:hint="eastAsia" w:ascii="Times New Roman" w:hAnsi="Times New Roman" w:eastAsia="方正仿宋_GBK" w:cs="Times New Roman"/>
          <w:color w:val="auto"/>
          <w:sz w:val="32"/>
          <w:szCs w:val="32"/>
          <w:lang w:val="en-US" w:eastAsia="zh-CN"/>
        </w:rPr>
        <w:t>记入</w:t>
      </w:r>
      <w:r>
        <w:rPr>
          <w:rFonts w:hint="default" w:ascii="Times New Roman" w:hAnsi="Times New Roman" w:eastAsia="方正仿宋_GBK" w:cs="Times New Roman"/>
          <w:color w:val="auto"/>
          <w:sz w:val="32"/>
          <w:szCs w:val="32"/>
          <w:lang w:val="en-US" w:eastAsia="zh-CN"/>
        </w:rPr>
        <w:t>信用档案并“红黑榜”公示。定期组织参建单位</w:t>
      </w:r>
      <w:r>
        <w:rPr>
          <w:rFonts w:hint="eastAsia" w:ascii="Times New Roman" w:hAnsi="Times New Roman" w:eastAsia="方正仿宋_GBK" w:cs="Times New Roman"/>
          <w:color w:val="auto"/>
          <w:sz w:val="32"/>
          <w:szCs w:val="32"/>
          <w:lang w:val="en-US" w:eastAsia="zh-CN"/>
        </w:rPr>
        <w:t>开展专项</w:t>
      </w:r>
      <w:r>
        <w:rPr>
          <w:rFonts w:hint="default" w:ascii="Times New Roman" w:hAnsi="Times New Roman" w:eastAsia="方正仿宋_GBK" w:cs="Times New Roman"/>
          <w:color w:val="auto"/>
          <w:sz w:val="32"/>
          <w:szCs w:val="32"/>
          <w:lang w:val="en-US" w:eastAsia="zh-CN"/>
        </w:rPr>
        <w:t>培训，解读</w:t>
      </w:r>
      <w:r>
        <w:rPr>
          <w:rFonts w:hint="eastAsia" w:ascii="Times New Roman" w:hAnsi="Times New Roman" w:eastAsia="方正仿宋_GBK" w:cs="Times New Roman"/>
          <w:color w:val="auto"/>
          <w:sz w:val="32"/>
          <w:szCs w:val="32"/>
          <w:lang w:val="en-US" w:eastAsia="zh-CN"/>
        </w:rPr>
        <w:t>材料</w:t>
      </w:r>
      <w:r>
        <w:rPr>
          <w:rFonts w:hint="default" w:ascii="Times New Roman" w:hAnsi="Times New Roman" w:eastAsia="方正仿宋_GBK" w:cs="Times New Roman"/>
          <w:color w:val="auto"/>
          <w:sz w:val="32"/>
          <w:szCs w:val="32"/>
          <w:lang w:val="en-US" w:eastAsia="zh-CN"/>
        </w:rPr>
        <w:t>验收、取样流程、检测标准，普及清洗消毒知识。</w:t>
      </w:r>
      <w:r>
        <w:rPr>
          <w:rFonts w:hint="eastAsia" w:ascii="Times New Roman" w:hAnsi="Times New Roman" w:eastAsia="方正仿宋_GBK" w:cs="Times New Roman"/>
          <w:color w:val="auto"/>
          <w:sz w:val="32"/>
          <w:szCs w:val="32"/>
          <w:lang w:val="en-US" w:eastAsia="zh-CN"/>
        </w:rPr>
        <w:t>各质量监督机构督促建设单位持续</w:t>
      </w:r>
      <w:r>
        <w:rPr>
          <w:rFonts w:hint="default" w:ascii="Times New Roman" w:hAnsi="Times New Roman" w:eastAsia="方正仿宋_GBK" w:cs="Times New Roman"/>
          <w:color w:val="auto"/>
          <w:sz w:val="32"/>
          <w:szCs w:val="32"/>
          <w:lang w:val="en-US" w:eastAsia="zh-CN"/>
        </w:rPr>
        <w:t>完善</w:t>
      </w:r>
      <w:r>
        <w:rPr>
          <w:rFonts w:hint="eastAsia" w:ascii="Times New Roman" w:hAnsi="Times New Roman" w:eastAsia="方正仿宋_GBK" w:cs="Times New Roman"/>
          <w:color w:val="auto"/>
          <w:sz w:val="32"/>
          <w:szCs w:val="32"/>
          <w:lang w:val="en-US" w:eastAsia="zh-CN"/>
        </w:rPr>
        <w:t>二次供水</w:t>
      </w:r>
      <w:r>
        <w:rPr>
          <w:rFonts w:hint="default" w:ascii="Times New Roman" w:hAnsi="Times New Roman" w:eastAsia="方正仿宋_GBK" w:cs="Times New Roman"/>
          <w:color w:val="auto"/>
          <w:sz w:val="32"/>
          <w:szCs w:val="32"/>
          <w:lang w:val="en-US" w:eastAsia="zh-CN"/>
        </w:rPr>
        <w:t>水质</w:t>
      </w:r>
      <w:r>
        <w:rPr>
          <w:rFonts w:hint="eastAsia" w:ascii="Times New Roman" w:hAnsi="Times New Roman" w:eastAsia="方正仿宋_GBK" w:cs="Times New Roman"/>
          <w:color w:val="auto"/>
          <w:sz w:val="32"/>
          <w:szCs w:val="32"/>
          <w:lang w:val="en-US" w:eastAsia="zh-CN"/>
        </w:rPr>
        <w:t>方面群众反映线索回应</w:t>
      </w:r>
      <w:r>
        <w:rPr>
          <w:rFonts w:hint="default" w:ascii="Times New Roman" w:hAnsi="Times New Roman" w:eastAsia="方正仿宋_GBK" w:cs="Times New Roman"/>
          <w:color w:val="auto"/>
          <w:sz w:val="32"/>
          <w:szCs w:val="32"/>
          <w:lang w:val="en-US" w:eastAsia="zh-CN"/>
        </w:rPr>
        <w:t>机制，鼓励建设单位交付后每半年回访，解决群众诉求。</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441" w:leftChars="304" w:right="0" w:rightChars="0" w:hanging="803" w:hangingChars="25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附件</w:t>
      </w:r>
      <w:r>
        <w:rPr>
          <w:rFonts w:hint="eastAsia" w:ascii="Times New Roman" w:hAnsi="Times New Roman" w:eastAsia="方正仿宋_GBK" w:cs="Times New Roman"/>
          <w:color w:val="auto"/>
          <w:sz w:val="32"/>
          <w:szCs w:val="32"/>
          <w:lang w:val="en-US" w:eastAsia="zh-CN"/>
        </w:rPr>
        <w:t>：建筑工程给水系统管材管件质量进场验收及生活饮用水水质见证检测要求</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Times New Roman" w:hAnsi="Times New Roman" w:eastAsia="方正仿宋_GBK" w:cs="Times New Roman"/>
          <w:color w:val="auto"/>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乌鲁木齐市住房和城乡建设局</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2025年</w:t>
      </w: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lang w:eastAsia="zh-CN"/>
        </w:rPr>
        <w:t>月</w:t>
      </w:r>
      <w:r>
        <w:rPr>
          <w:rFonts w:hint="eastAsia" w:ascii="Times New Roman" w:hAnsi="Times New Roman" w:eastAsia="方正仿宋_GBK" w:cs="Times New Roman"/>
          <w:color w:val="auto"/>
          <w:sz w:val="32"/>
          <w:szCs w:val="32"/>
          <w:lang w:val="en-US" w:eastAsia="zh-CN"/>
        </w:rPr>
        <w:t>14</w:t>
      </w:r>
      <w:r>
        <w:rPr>
          <w:rFonts w:hint="eastAsia" w:ascii="Times New Roman" w:hAnsi="Times New Roman" w:eastAsia="方正仿宋_GBK" w:cs="Times New Roman"/>
          <w:color w:val="auto"/>
          <w:sz w:val="32"/>
          <w:szCs w:val="32"/>
          <w:lang w:eastAsia="zh-CN"/>
        </w:rPr>
        <w:t xml:space="preserve">日 </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方正黑体_GBK" w:hAnsi="方正黑体_GBK" w:eastAsia="方正黑体_GBK" w:cs="方正黑体_GBK"/>
          <w:color w:val="auto"/>
          <w:sz w:val="32"/>
          <w:szCs w:val="32"/>
        </w:rPr>
      </w:pPr>
      <w:r>
        <w:rPr>
          <w:rFonts w:hint="default" w:ascii="Times New Roman" w:hAnsi="Times New Roman" w:eastAsia="华文楷体" w:cs="Times New Roman"/>
          <w:color w:val="auto"/>
          <w:sz w:val="32"/>
          <w:szCs w:val="32"/>
        </w:rPr>
        <w:br w:type="page"/>
      </w:r>
      <w:r>
        <w:rPr>
          <w:rFonts w:hint="eastAsia" w:ascii="方正黑体_GBK" w:hAnsi="方正黑体_GBK" w:eastAsia="方正黑体_GBK" w:cs="方正黑体_GBK"/>
          <w:color w:val="auto"/>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建筑工程给水系统管材管件质量进场验收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b w:val="0"/>
          <w:bCs w:val="0"/>
          <w:color w:val="auto"/>
          <w:sz w:val="32"/>
          <w:szCs w:val="32"/>
        </w:rPr>
      </w:pPr>
      <w:r>
        <w:rPr>
          <w:rFonts w:hint="default" w:ascii="Times New Roman" w:hAnsi="Times New Roman" w:eastAsia="方正小标宋_GBK" w:cs="Times New Roman"/>
          <w:b w:val="0"/>
          <w:bCs w:val="0"/>
          <w:color w:val="auto"/>
          <w:sz w:val="44"/>
          <w:szCs w:val="44"/>
        </w:rPr>
        <w:t>及生活饮用水水质见证检测要求</w:t>
      </w:r>
    </w:p>
    <w:p>
      <w:pPr>
        <w:keepNext w:val="0"/>
        <w:keepLines w:val="0"/>
        <w:pageBreakBefore w:val="0"/>
        <w:kinsoku/>
        <w:wordWrap/>
        <w:overflowPunct/>
        <w:topLinePunct w:val="0"/>
        <w:autoSpaceDE/>
        <w:autoSpaceDN/>
        <w:bidi w:val="0"/>
        <w:adjustRightInd/>
        <w:snapToGrid/>
        <w:spacing w:line="560" w:lineRule="exact"/>
        <w:ind w:left="960" w:right="0" w:rightChars="0"/>
        <w:textAlignment w:val="auto"/>
        <w:outlineLvl w:val="9"/>
        <w:rPr>
          <w:rFonts w:hint="default" w:ascii="Times New Roman" w:hAnsi="Times New Roman" w:eastAsia="华文楷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一、检验依据</w:t>
      </w:r>
      <w:r>
        <w:rPr>
          <w:rFonts w:hint="eastAsia" w:ascii="Times New Roman" w:hAnsi="Times New Roman" w:eastAsia="方正黑体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现行国家规范、标准）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 w:val="32"/>
          <w:szCs w:val="32"/>
        </w:rPr>
      </w:pPr>
      <w:r>
        <w:rPr>
          <w:rFonts w:hint="default" w:ascii="Times New Roman" w:hAnsi="Times New Roman" w:eastAsia="华文楷体" w:cs="Times New Roman"/>
          <w:color w:val="auto"/>
          <w:kern w:val="0"/>
          <w:sz w:val="32"/>
          <w:szCs w:val="32"/>
        </w:rPr>
        <w:t xml:space="preserve">   </w:t>
      </w:r>
      <w:r>
        <w:rPr>
          <w:rFonts w:hint="default" w:ascii="Times New Roman" w:hAnsi="Times New Roman" w:eastAsia="方正仿宋_GB2312" w:cs="Times New Roman"/>
          <w:color w:val="auto"/>
          <w:kern w:val="0"/>
          <w:sz w:val="32"/>
          <w:szCs w:val="32"/>
        </w:rPr>
        <w:t xml:space="preserve"> </w:t>
      </w:r>
      <w:r>
        <w:rPr>
          <w:rFonts w:hint="eastAsia" w:ascii="Times New Roman" w:hAnsi="Times New Roman" w:eastAsia="方正仿宋_GB2312" w:cs="Times New Roman"/>
          <w:color w:val="auto"/>
          <w:kern w:val="0"/>
          <w:sz w:val="32"/>
          <w:szCs w:val="32"/>
          <w:lang w:eastAsia="zh-CN"/>
        </w:rPr>
        <w:t>1.</w:t>
      </w:r>
      <w:r>
        <w:rPr>
          <w:rFonts w:hint="default" w:ascii="Times New Roman" w:hAnsi="Times New Roman" w:eastAsia="方正仿宋_GB2312" w:cs="Times New Roman"/>
          <w:color w:val="auto"/>
          <w:kern w:val="0"/>
          <w:sz w:val="32"/>
          <w:szCs w:val="32"/>
        </w:rPr>
        <w:t>《建筑给水排水与节水通用规范》GB55020</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kern w:val="0"/>
          <w:sz w:val="32"/>
          <w:szCs w:val="32"/>
        </w:rPr>
        <w:t xml:space="preserve">    </w:t>
      </w:r>
      <w:r>
        <w:rPr>
          <w:rFonts w:hint="eastAsia" w:ascii="Times New Roman" w:hAnsi="Times New Roman" w:eastAsia="方正仿宋_GB2312" w:cs="Times New Roman"/>
          <w:color w:val="auto"/>
          <w:kern w:val="0"/>
          <w:sz w:val="32"/>
          <w:szCs w:val="32"/>
          <w:lang w:eastAsia="zh-CN"/>
        </w:rPr>
        <w:t>2.</w:t>
      </w:r>
      <w:r>
        <w:rPr>
          <w:rFonts w:hint="default" w:ascii="Times New Roman" w:hAnsi="Times New Roman" w:eastAsia="方正仿宋_GB2312" w:cs="Times New Roman"/>
          <w:color w:val="auto"/>
          <w:kern w:val="0"/>
          <w:sz w:val="32"/>
          <w:szCs w:val="32"/>
        </w:rPr>
        <w:t>《建筑与</w:t>
      </w:r>
      <w:r>
        <w:rPr>
          <w:rFonts w:hint="default" w:ascii="Times New Roman" w:hAnsi="Times New Roman" w:eastAsia="方正仿宋_GB2312" w:cs="Times New Roman"/>
          <w:color w:val="auto"/>
          <w:sz w:val="32"/>
          <w:szCs w:val="32"/>
        </w:rPr>
        <w:t>市政工程施工质量控制通用规范》GB55032</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 xml:space="preserve">    </w:t>
      </w:r>
      <w:r>
        <w:rPr>
          <w:rFonts w:hint="eastAsia" w:ascii="Times New Roman" w:hAnsi="Times New Roman" w:eastAsia="方正仿宋_GB2312" w:cs="Times New Roman"/>
          <w:color w:val="auto"/>
          <w:sz w:val="32"/>
          <w:szCs w:val="32"/>
          <w:lang w:eastAsia="zh-CN"/>
        </w:rPr>
        <w:t>3.</w:t>
      </w:r>
      <w:r>
        <w:rPr>
          <w:rFonts w:hint="default" w:ascii="Times New Roman" w:hAnsi="Times New Roman" w:eastAsia="方正仿宋_GB2312" w:cs="Times New Roman"/>
          <w:color w:val="auto"/>
          <w:sz w:val="32"/>
          <w:szCs w:val="32"/>
        </w:rPr>
        <w:t>《建筑工程施工质量验收统一标准》GB 50300</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strike/>
          <w:dstrike w:val="0"/>
          <w:color w:val="auto"/>
          <w:sz w:val="32"/>
          <w:szCs w:val="32"/>
        </w:rPr>
      </w:pPr>
      <w:r>
        <w:rPr>
          <w:rFonts w:hint="default" w:ascii="Times New Roman" w:hAnsi="Times New Roman" w:eastAsia="方正仿宋_GB2312" w:cs="Times New Roman"/>
          <w:color w:val="auto"/>
          <w:sz w:val="32"/>
          <w:szCs w:val="32"/>
        </w:rPr>
        <w:t xml:space="preserve">    </w:t>
      </w:r>
      <w:r>
        <w:rPr>
          <w:rFonts w:hint="eastAsia" w:ascii="Times New Roman" w:hAnsi="Times New Roman" w:eastAsia="方正仿宋_GB2312" w:cs="Times New Roman"/>
          <w:color w:val="auto"/>
          <w:sz w:val="32"/>
          <w:szCs w:val="32"/>
          <w:lang w:eastAsia="zh-CN"/>
        </w:rPr>
        <w:t>4.</w:t>
      </w:r>
      <w:r>
        <w:rPr>
          <w:rFonts w:hint="default" w:ascii="Times New Roman" w:hAnsi="Times New Roman" w:eastAsia="方正仿宋_GB2312" w:cs="Times New Roman"/>
          <w:color w:val="auto"/>
          <w:sz w:val="32"/>
          <w:szCs w:val="32"/>
        </w:rPr>
        <w:t>《建筑给水排水及采暖工程施工质量验收规范》GB50242</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sz w:val="32"/>
          <w:szCs w:val="32"/>
        </w:rPr>
      </w:pPr>
      <w:bookmarkStart w:id="0" w:name="OLE_LINK10"/>
      <w:bookmarkStart w:id="1" w:name="OLE_LINK11"/>
      <w:bookmarkStart w:id="2" w:name="OLE_LINK9"/>
      <w:bookmarkStart w:id="3" w:name="OLE_LINK12"/>
      <w:r>
        <w:rPr>
          <w:rFonts w:hint="default" w:ascii="Times New Roman" w:hAnsi="Times New Roman" w:eastAsia="方正仿宋_GB2312" w:cs="Times New Roman"/>
          <w:color w:val="auto"/>
          <w:sz w:val="32"/>
          <w:szCs w:val="32"/>
        </w:rPr>
        <w:t xml:space="preserve">   </w:t>
      </w:r>
      <w:bookmarkEnd w:id="0"/>
      <w:bookmarkEnd w:id="1"/>
      <w:bookmarkEnd w:id="2"/>
      <w:bookmarkEnd w:id="3"/>
      <w:r>
        <w:rPr>
          <w:rFonts w:hint="eastAsia" w:ascii="Times New Roman" w:hAnsi="Times New Roman" w:eastAsia="方正仿宋_GB2312" w:cs="Times New Roman"/>
          <w:color w:val="auto"/>
          <w:sz w:val="32"/>
          <w:szCs w:val="32"/>
          <w:lang w:val="en-US" w:eastAsia="zh-CN"/>
        </w:rPr>
        <w:t xml:space="preserve"> 5.</w:t>
      </w:r>
      <w:r>
        <w:rPr>
          <w:rFonts w:hint="default" w:ascii="Times New Roman" w:hAnsi="Times New Roman" w:eastAsia="方正仿宋_GB2312" w:cs="Times New Roman"/>
          <w:color w:val="auto"/>
          <w:sz w:val="32"/>
          <w:szCs w:val="32"/>
        </w:rPr>
        <w:t>《生活饮用水卫生标准》GB 5749</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strike/>
          <w:dstrike w:val="0"/>
          <w:color w:val="auto"/>
          <w:sz w:val="32"/>
          <w:szCs w:val="32"/>
        </w:rPr>
      </w:pPr>
      <w:r>
        <w:rPr>
          <w:rFonts w:hint="default" w:ascii="Times New Roman" w:hAnsi="Times New Roman" w:eastAsia="方正仿宋_GB2312" w:cs="Times New Roman"/>
          <w:color w:val="auto"/>
          <w:sz w:val="32"/>
          <w:szCs w:val="32"/>
        </w:rPr>
        <w:t xml:space="preserve">    </w:t>
      </w:r>
      <w:r>
        <w:rPr>
          <w:rFonts w:hint="eastAsia" w:ascii="Times New Roman" w:hAnsi="Times New Roman" w:eastAsia="方正仿宋_GB2312" w:cs="Times New Roman"/>
          <w:color w:val="auto"/>
          <w:sz w:val="32"/>
          <w:szCs w:val="32"/>
          <w:lang w:eastAsia="zh-CN"/>
        </w:rPr>
        <w:t>6.</w:t>
      </w:r>
      <w:r>
        <w:rPr>
          <w:rFonts w:hint="default" w:ascii="Times New Roman" w:hAnsi="Times New Roman" w:eastAsia="方正仿宋_GB2312" w:cs="Times New Roman"/>
          <w:color w:val="auto"/>
          <w:sz w:val="32"/>
          <w:szCs w:val="32"/>
        </w:rPr>
        <w:t>《生活饮用水输配水设备及防护材料的安全性评价标准》</w:t>
      </w:r>
      <w:bookmarkStart w:id="4" w:name="OLE_LINK8"/>
      <w:bookmarkStart w:id="5" w:name="OLE_LINK5"/>
      <w:bookmarkStart w:id="6" w:name="OLE_LINK7"/>
      <w:r>
        <w:rPr>
          <w:rFonts w:hint="default" w:ascii="Times New Roman" w:hAnsi="Times New Roman" w:eastAsia="方正仿宋_GB2312" w:cs="Times New Roman"/>
          <w:color w:val="auto"/>
          <w:sz w:val="32"/>
          <w:szCs w:val="32"/>
        </w:rPr>
        <w:t>GB/T 17219</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华文楷体" w:cs="Times New Roman"/>
          <w:color w:val="auto"/>
          <w:sz w:val="32"/>
          <w:szCs w:val="32"/>
        </w:rPr>
        <w:t xml:space="preserve">    </w:t>
      </w:r>
      <w:r>
        <w:rPr>
          <w:rFonts w:hint="default" w:ascii="Times New Roman" w:hAnsi="Times New Roman" w:eastAsia="方正黑体_GBK" w:cs="Times New Roman"/>
          <w:color w:val="auto"/>
          <w:sz w:val="32"/>
          <w:szCs w:val="32"/>
        </w:rPr>
        <w:t>二、管材管件质量进场验收要求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给水管道必须采用与管材相适应的管件。应检查质量合格证明文件、型式检验检测报告（包括GB/T 17219规定的卫生安全指标</w:t>
      </w:r>
      <w:r>
        <w:rPr>
          <w:rFonts w:hint="eastAsia" w:ascii="Times New Roman" w:hAnsi="Times New Roman" w:eastAsia="方正仿宋_GB2312" w:cs="Times New Roman"/>
          <w:color w:val="auto"/>
          <w:sz w:val="32"/>
          <w:szCs w:val="32"/>
          <w:lang w:eastAsia="zh-CN"/>
        </w:rPr>
        <w:t>要求</w:t>
      </w:r>
      <w:r>
        <w:rPr>
          <w:rFonts w:hint="default" w:ascii="Times New Roman" w:hAnsi="Times New Roman" w:eastAsia="方正仿宋_GB2312" w:cs="Times New Roman"/>
          <w:color w:val="auto"/>
          <w:sz w:val="32"/>
          <w:szCs w:val="32"/>
        </w:rPr>
        <w:t>）规格、型号、标识（包括蓝色环标识）</w:t>
      </w:r>
      <w:bookmarkStart w:id="7" w:name="OLE_LINK4"/>
      <w:bookmarkStart w:id="8" w:name="OLE_LINK3"/>
      <w:r>
        <w:rPr>
          <w:rFonts w:hint="default" w:ascii="Times New Roman" w:hAnsi="Times New Roman" w:eastAsia="方正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三、水质见证检测要求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华文楷体" w:cs="Times New Roman"/>
          <w:color w:val="auto"/>
          <w:sz w:val="32"/>
          <w:szCs w:val="32"/>
        </w:rPr>
      </w:pPr>
      <w:r>
        <w:rPr>
          <w:rFonts w:hint="default" w:ascii="Times New Roman" w:hAnsi="Times New Roman" w:eastAsia="方正仿宋_GB2312" w:cs="Times New Roman"/>
          <w:color w:val="auto"/>
          <w:sz w:val="32"/>
          <w:szCs w:val="32"/>
        </w:rPr>
        <w:t>生活饮用水系统的水质应进行见证取样检验</w:t>
      </w:r>
      <w:bookmarkEnd w:id="7"/>
      <w:bookmarkEnd w:id="8"/>
      <w:r>
        <w:rPr>
          <w:rFonts w:hint="default" w:ascii="Times New Roman" w:hAnsi="Times New Roman" w:eastAsia="方正仿宋_GB2312" w:cs="Times New Roman"/>
          <w:color w:val="auto"/>
          <w:sz w:val="32"/>
          <w:szCs w:val="32"/>
        </w:rPr>
        <w:t>。每单位工程管网末梢水随机抽取不少于一个代表性样品或每项目工程不少于三个代表性样品，三个样品应从不同单位工程采样。检测项目按照</w:t>
      </w:r>
      <w:r>
        <w:rPr>
          <w:rFonts w:hint="eastAsia" w:ascii="Times New Roman" w:hAnsi="Times New Roman" w:eastAsia="方正仿宋_GBK" w:cs="Times New Roman"/>
          <w:color w:val="auto"/>
          <w:sz w:val="32"/>
          <w:szCs w:val="32"/>
          <w:lang w:val="en-US" w:eastAsia="zh-CN"/>
        </w:rPr>
        <w:t>现行国家标准</w:t>
      </w:r>
      <w:r>
        <w:rPr>
          <w:rFonts w:hint="default" w:ascii="Times New Roman" w:hAnsi="Times New Roman" w:eastAsia="方正仿宋_GB2312" w:cs="Times New Roman"/>
          <w:color w:val="auto"/>
          <w:sz w:val="32"/>
          <w:szCs w:val="32"/>
        </w:rPr>
        <w:t>《生活饮用水卫生标准》GB5749规定的常规检测项目进行，必要时可检验其他项目，检测结果应符合</w:t>
      </w:r>
      <w:r>
        <w:rPr>
          <w:rFonts w:hint="eastAsia" w:ascii="Times New Roman" w:hAnsi="Times New Roman" w:eastAsia="方正仿宋_GBK" w:cs="Times New Roman"/>
          <w:color w:val="auto"/>
          <w:sz w:val="32"/>
          <w:szCs w:val="32"/>
          <w:lang w:val="en-US" w:eastAsia="zh-CN"/>
        </w:rPr>
        <w:t>现行国家标准</w:t>
      </w:r>
      <w:r>
        <w:rPr>
          <w:rFonts w:hint="default" w:ascii="Times New Roman" w:hAnsi="Times New Roman" w:eastAsia="方正仿宋_GB2312" w:cs="Times New Roman"/>
          <w:color w:val="auto"/>
          <w:sz w:val="32"/>
          <w:szCs w:val="32"/>
        </w:rPr>
        <w:t>《</w:t>
      </w:r>
      <w:bookmarkStart w:id="9" w:name="OLE_LINK1"/>
      <w:bookmarkStart w:id="10" w:name="OLE_LINK2"/>
      <w:r>
        <w:rPr>
          <w:rFonts w:hint="default" w:ascii="Times New Roman" w:hAnsi="Times New Roman" w:eastAsia="方正仿宋_GB2312" w:cs="Times New Roman"/>
          <w:color w:val="auto"/>
          <w:sz w:val="32"/>
          <w:szCs w:val="32"/>
        </w:rPr>
        <w:t>生活饮用水卫生标准</w:t>
      </w:r>
      <w:bookmarkEnd w:id="9"/>
      <w:bookmarkEnd w:id="10"/>
      <w:r>
        <w:rPr>
          <w:rFonts w:hint="default" w:ascii="Times New Roman" w:hAnsi="Times New Roman" w:eastAsia="方正仿宋_GB2312" w:cs="Times New Roman"/>
          <w:color w:val="auto"/>
          <w:sz w:val="32"/>
          <w:szCs w:val="32"/>
        </w:rPr>
        <w:t>》GB 5749。并应满足以下要求：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（一）见证要求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楷体" w:cs="Times New Roman"/>
          <w:color w:val="auto"/>
          <w:sz w:val="32"/>
          <w:szCs w:val="32"/>
        </w:rPr>
      </w:pPr>
      <w:r>
        <w:rPr>
          <w:rFonts w:hint="default" w:ascii="Times New Roman" w:hAnsi="Times New Roman" w:eastAsia="方正仿宋_GBK" w:cs="Times New Roman"/>
          <w:color w:val="auto"/>
          <w:sz w:val="32"/>
          <w:szCs w:val="32"/>
        </w:rPr>
        <w:t>生活饮用水水质见证取样程序应按照国家和自治区相关政策、文件、标准规范执行。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楷体" w:cs="Times New Roman"/>
          <w:color w:val="auto"/>
          <w:sz w:val="32"/>
          <w:szCs w:val="32"/>
        </w:rPr>
        <w:t>（二）取样要求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1.</w:t>
      </w:r>
      <w:r>
        <w:rPr>
          <w:rFonts w:hint="default" w:ascii="Times New Roman" w:hAnsi="Times New Roman" w:eastAsia="方正仿宋_GBK" w:cs="Times New Roman"/>
          <w:color w:val="auto"/>
          <w:sz w:val="32"/>
          <w:szCs w:val="32"/>
        </w:rPr>
        <w:t>管网末梢水是指出厂水经输水管网输送至终端</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用户水龙头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处的水。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2.</w:t>
      </w:r>
      <w:r>
        <w:rPr>
          <w:rFonts w:hint="default" w:ascii="Times New Roman" w:hAnsi="Times New Roman" w:eastAsia="方正仿宋_GBK" w:cs="Times New Roman"/>
          <w:color w:val="auto"/>
          <w:sz w:val="32"/>
          <w:szCs w:val="32"/>
        </w:rPr>
        <w:t>管网末梢水样的采集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应注意采样时间。夜间可能析出可</w:t>
      </w:r>
      <w:r>
        <w:rPr>
          <w:rFonts w:hint="eastAsia" w:ascii="Times New Roman" w:hAnsi="Times New Roman" w:eastAsia="方正仿宋_GBK" w:cs="Times New Roman"/>
          <w:color w:val="auto"/>
          <w:sz w:val="32"/>
          <w:szCs w:val="32"/>
          <w:lang w:eastAsia="zh-CN"/>
        </w:rPr>
        <w:t>沉积</w:t>
      </w:r>
      <w:r>
        <w:rPr>
          <w:rFonts w:hint="default" w:ascii="Times New Roman" w:hAnsi="Times New Roman" w:eastAsia="方正仿宋_GBK" w:cs="Times New Roman"/>
          <w:color w:val="auto"/>
          <w:sz w:val="32"/>
          <w:szCs w:val="32"/>
        </w:rPr>
        <w:t>于管道的附着物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取样位置由监理（建设）、施工单位从各单位工程中随机抽取，取样时应打开龙头放水数分钟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排出沉积物。采集用于微生物学指标检验的样品前应对水龙头（取水管管口）进行消毒。取样后按照要求样品进行标识、封样），检测机构应指导见证取样过程。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rPr>
        <w:t>理</w:t>
      </w:r>
      <w:r>
        <w:rPr>
          <w:rFonts w:hint="default" w:ascii="Times New Roman" w:hAnsi="Times New Roman" w:eastAsia="方正仿宋_GBK" w:cs="Times New Roman"/>
          <w:bCs/>
          <w:color w:val="auto"/>
          <w:sz w:val="32"/>
          <w:szCs w:val="32"/>
        </w:rPr>
        <w:t>化指标：</w:t>
      </w:r>
      <w:r>
        <w:rPr>
          <w:rFonts w:hint="default" w:ascii="Times New Roman" w:hAnsi="Times New Roman" w:eastAsia="方正仿宋_GBK" w:cs="Times New Roman"/>
          <w:color w:val="auto"/>
          <w:sz w:val="32"/>
          <w:szCs w:val="32"/>
        </w:rPr>
        <w:t>采样前应先用水样荡洗洁净容器和塞子2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3次。微生物学指标：同一时间采集几类检测指标的水样时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应先采集供微生物学指标检测的水样。采样时应直接采集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不得用水样涮洗已灭菌的采样瓶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并避免手指和其他物品对瓶口的沾污。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150"/>
        <w:textAlignment w:val="auto"/>
        <w:outlineLvl w:val="9"/>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eastAsia="zh-CN"/>
        </w:rPr>
        <w:t>4.</w:t>
      </w:r>
      <w:r>
        <w:rPr>
          <w:rFonts w:hint="default" w:ascii="Times New Roman" w:hAnsi="Times New Roman" w:eastAsia="方正仿宋_GBK" w:cs="Times New Roman"/>
          <w:bCs/>
          <w:color w:val="auto"/>
          <w:sz w:val="32"/>
          <w:szCs w:val="32"/>
        </w:rPr>
        <w:t>取样量及容器要求</w:t>
      </w:r>
      <w:r>
        <w:rPr>
          <w:rFonts w:hint="default" w:ascii="Times New Roman" w:hAnsi="Times New Roman" w:eastAsia="方正仿宋_GBK" w:cs="Times New Roman"/>
          <w:bCs/>
          <w:color w:val="auto"/>
          <w:sz w:val="32"/>
          <w:szCs w:val="32"/>
          <w:lang w:eastAsia="zh-CN"/>
        </w:rPr>
        <w:t>见表</w:t>
      </w:r>
      <w:r>
        <w:rPr>
          <w:rFonts w:hint="default" w:ascii="Times New Roman" w:hAnsi="Times New Roman" w:eastAsia="方正仿宋_GBK" w:cs="Times New Roman"/>
          <w:bCs/>
          <w:color w:val="auto"/>
          <w:sz w:val="32"/>
          <w:szCs w:val="32"/>
          <w:lang w:val="en-US" w:eastAsia="zh-CN"/>
        </w:rPr>
        <w:t>1。</w:t>
      </w:r>
    </w:p>
    <w:p>
      <w:pPr>
        <w:keepNext w:val="0"/>
        <w:keepLines w:val="0"/>
        <w:pageBreakBefore w:val="0"/>
        <w:kinsoku/>
        <w:wordWrap/>
        <w:overflowPunct/>
        <w:topLinePunct w:val="0"/>
        <w:autoSpaceDE/>
        <w:autoSpaceDN/>
        <w:bidi w:val="0"/>
        <w:adjustRightInd/>
        <w:snapToGrid/>
        <w:spacing w:beforeLines="100" w:afterLines="100" w:line="560" w:lineRule="exact"/>
        <w:ind w:right="0" w:rightChars="0"/>
        <w:jc w:val="center"/>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表1 生活饮用水常规指标的采样体积</w:t>
      </w:r>
    </w:p>
    <w:tbl>
      <w:tblPr>
        <w:tblStyle w:val="2"/>
        <w:tblW w:w="0" w:type="auto"/>
        <w:tblInd w:w="-176" w:type="dxa"/>
        <w:tblLayout w:type="fixed"/>
        <w:tblCellMar>
          <w:top w:w="0" w:type="dxa"/>
          <w:left w:w="108" w:type="dxa"/>
          <w:bottom w:w="0" w:type="dxa"/>
          <w:right w:w="108" w:type="dxa"/>
        </w:tblCellMar>
      </w:tblPr>
      <w:tblGrid>
        <w:gridCol w:w="792"/>
        <w:gridCol w:w="1945"/>
        <w:gridCol w:w="1485"/>
        <w:gridCol w:w="3978"/>
        <w:gridCol w:w="1472"/>
      </w:tblGrid>
      <w:tr>
        <w:tblPrEx>
          <w:tblCellMar>
            <w:top w:w="0" w:type="dxa"/>
            <w:left w:w="108" w:type="dxa"/>
            <w:bottom w:w="0" w:type="dxa"/>
            <w:right w:w="108" w:type="dxa"/>
          </w:tblCellMar>
        </w:tblPrEx>
        <w:trPr>
          <w:trHeight w:val="315" w:hRule="atLeast"/>
          <w:tblHeader/>
        </w:trPr>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指标类型</w:t>
            </w:r>
          </w:p>
        </w:tc>
        <w:tc>
          <w:tcPr>
            <w:tcW w:w="1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指标分类</w:t>
            </w:r>
          </w:p>
        </w:tc>
        <w:tc>
          <w:tcPr>
            <w:tcW w:w="14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采样容器</w:t>
            </w:r>
          </w:p>
        </w:tc>
        <w:tc>
          <w:tcPr>
            <w:tcW w:w="39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保存方法</w:t>
            </w:r>
          </w:p>
        </w:tc>
        <w:tc>
          <w:tcPr>
            <w:tcW w:w="14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2940"/>
              </w:tabs>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采样体积/L</w:t>
            </w:r>
          </w:p>
        </w:tc>
      </w:tr>
      <w:tr>
        <w:tblPrEx>
          <w:tblCellMar>
            <w:top w:w="0" w:type="dxa"/>
            <w:left w:w="108" w:type="dxa"/>
            <w:bottom w:w="0" w:type="dxa"/>
            <w:right w:w="108" w:type="dxa"/>
          </w:tblCellMar>
        </w:tblPrEx>
        <w:trPr>
          <w:trHeight w:val="315" w:hRule="atLeast"/>
        </w:trPr>
        <w:tc>
          <w:tcPr>
            <w:tcW w:w="79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常规指标</w:t>
            </w:r>
          </w:p>
        </w:tc>
        <w:tc>
          <w:tcPr>
            <w:tcW w:w="1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一般理化</w:t>
            </w:r>
          </w:p>
        </w:tc>
        <w:tc>
          <w:tcPr>
            <w:tcW w:w="14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G</w:t>
            </w:r>
            <w:r>
              <w:rPr>
                <w:rFonts w:hint="eastAsia" w:ascii="Times New Roman" w:hAnsi="Times New Roman" w:eastAsia="方正仿宋_GB2312" w:cs="Times New Roman"/>
                <w:color w:val="auto"/>
                <w:kern w:val="0"/>
                <w:szCs w:val="21"/>
                <w:lang w:eastAsia="zh-CN"/>
              </w:rPr>
              <w:t xml:space="preserve">, </w:t>
            </w:r>
            <w:r>
              <w:rPr>
                <w:rFonts w:hint="default" w:ascii="Times New Roman" w:hAnsi="Times New Roman" w:eastAsia="方正仿宋_GB2312" w:cs="Times New Roman"/>
                <w:color w:val="auto"/>
                <w:kern w:val="0"/>
                <w:szCs w:val="21"/>
              </w:rPr>
              <w:t>P</w:t>
            </w:r>
          </w:p>
        </w:tc>
        <w:tc>
          <w:tcPr>
            <w:tcW w:w="3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0℃~4℃冷藏，避光</w:t>
            </w:r>
          </w:p>
        </w:tc>
        <w:tc>
          <w:tcPr>
            <w:tcW w:w="14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3~5</w:t>
            </w:r>
          </w:p>
        </w:tc>
      </w:tr>
      <w:tr>
        <w:tblPrEx>
          <w:tblCellMar>
            <w:top w:w="0" w:type="dxa"/>
            <w:left w:w="108" w:type="dxa"/>
            <w:bottom w:w="0" w:type="dxa"/>
            <w:right w:w="108" w:type="dxa"/>
          </w:tblCellMar>
        </w:tblPrEx>
        <w:trPr>
          <w:trHeight w:val="600" w:hRule="atLeast"/>
        </w:trPr>
        <w:tc>
          <w:tcPr>
            <w:tcW w:w="7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c>
          <w:tcPr>
            <w:tcW w:w="1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氟化物</w:t>
            </w:r>
          </w:p>
        </w:tc>
        <w:tc>
          <w:tcPr>
            <w:tcW w:w="14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G</w:t>
            </w:r>
          </w:p>
        </w:tc>
        <w:tc>
          <w:tcPr>
            <w:tcW w:w="3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加入氢氧化钠（NaOH），调至pH≥12，0℃~4℃冷藏</w:t>
            </w:r>
            <w:r>
              <w:rPr>
                <w:rFonts w:hint="eastAsia" w:ascii="Times New Roman" w:hAnsi="Times New Roman" w:eastAsia="方正仿宋_GB2312" w:cs="Times New Roman"/>
                <w:color w:val="auto"/>
                <w:kern w:val="0"/>
                <w:szCs w:val="21"/>
                <w:lang w:eastAsia="zh-CN"/>
              </w:rPr>
              <w:t>，</w:t>
            </w:r>
            <w:r>
              <w:rPr>
                <w:rFonts w:hint="default" w:ascii="Times New Roman" w:hAnsi="Times New Roman" w:eastAsia="方正仿宋_GB2312" w:cs="Times New Roman"/>
                <w:color w:val="auto"/>
                <w:kern w:val="0"/>
                <w:szCs w:val="21"/>
              </w:rPr>
              <w:t>避光。水样如有余氯，现场</w:t>
            </w:r>
            <w:r>
              <w:rPr>
                <w:rFonts w:hint="eastAsia" w:ascii="Times New Roman" w:hAnsi="Times New Roman" w:eastAsia="方正仿宋_GB2312" w:cs="Times New Roman"/>
                <w:color w:val="auto"/>
                <w:kern w:val="0"/>
                <w:szCs w:val="21"/>
                <w:lang w:eastAsia="zh-CN"/>
              </w:rPr>
              <w:t>加入适量</w:t>
            </w:r>
            <w:r>
              <w:rPr>
                <w:rFonts w:hint="default" w:ascii="Times New Roman" w:hAnsi="Times New Roman" w:eastAsia="方正仿宋_GB2312" w:cs="Times New Roman"/>
                <w:color w:val="auto"/>
                <w:kern w:val="0"/>
                <w:szCs w:val="21"/>
              </w:rPr>
              <w:t>抗坏血酸除去</w:t>
            </w:r>
          </w:p>
        </w:tc>
        <w:tc>
          <w:tcPr>
            <w:tcW w:w="14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1</w:t>
            </w:r>
          </w:p>
        </w:tc>
      </w:tr>
      <w:tr>
        <w:tblPrEx>
          <w:tblCellMar>
            <w:top w:w="0" w:type="dxa"/>
            <w:left w:w="108" w:type="dxa"/>
            <w:bottom w:w="0" w:type="dxa"/>
            <w:right w:w="108" w:type="dxa"/>
          </w:tblCellMar>
        </w:tblPrEx>
        <w:trPr>
          <w:trHeight w:val="315" w:hRule="atLeast"/>
        </w:trPr>
        <w:tc>
          <w:tcPr>
            <w:tcW w:w="7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c>
          <w:tcPr>
            <w:tcW w:w="1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一般金属和类金属</w:t>
            </w:r>
          </w:p>
        </w:tc>
        <w:tc>
          <w:tcPr>
            <w:tcW w:w="14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P</w:t>
            </w:r>
          </w:p>
        </w:tc>
        <w:tc>
          <w:tcPr>
            <w:tcW w:w="3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加入硝酸（HNO</w:t>
            </w:r>
            <w:r>
              <w:rPr>
                <w:rFonts w:hint="default" w:ascii="Times New Roman" w:hAnsi="Times New Roman" w:eastAsia="方正仿宋_GB2312" w:cs="Times New Roman"/>
                <w:color w:val="auto"/>
                <w:kern w:val="0"/>
                <w:szCs w:val="21"/>
                <w:vertAlign w:val="subscript"/>
              </w:rPr>
              <w:t>3</w:t>
            </w:r>
            <w:r>
              <w:rPr>
                <w:rFonts w:hint="default" w:ascii="Times New Roman" w:hAnsi="Times New Roman" w:eastAsia="方正仿宋_GB2312" w:cs="Times New Roman"/>
                <w:color w:val="auto"/>
                <w:kern w:val="0"/>
                <w:szCs w:val="21"/>
              </w:rPr>
              <w:t>），调至pH≤2</w:t>
            </w:r>
          </w:p>
        </w:tc>
        <w:tc>
          <w:tcPr>
            <w:tcW w:w="14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0.5~1</w:t>
            </w:r>
          </w:p>
        </w:tc>
      </w:tr>
      <w:tr>
        <w:tblPrEx>
          <w:tblCellMar>
            <w:top w:w="0" w:type="dxa"/>
            <w:left w:w="108" w:type="dxa"/>
            <w:bottom w:w="0" w:type="dxa"/>
            <w:right w:w="108" w:type="dxa"/>
          </w:tblCellMar>
        </w:tblPrEx>
        <w:trPr>
          <w:trHeight w:val="630" w:hRule="atLeast"/>
        </w:trPr>
        <w:tc>
          <w:tcPr>
            <w:tcW w:w="7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c>
          <w:tcPr>
            <w:tcW w:w="1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砷</w:t>
            </w:r>
          </w:p>
        </w:tc>
        <w:tc>
          <w:tcPr>
            <w:tcW w:w="14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P</w:t>
            </w:r>
          </w:p>
        </w:tc>
        <w:tc>
          <w:tcPr>
            <w:tcW w:w="3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加入硝酸（HNO</w:t>
            </w:r>
            <w:r>
              <w:rPr>
                <w:rFonts w:hint="default" w:ascii="Times New Roman" w:hAnsi="Times New Roman" w:eastAsia="方正仿宋_GB2312" w:cs="Times New Roman"/>
                <w:color w:val="auto"/>
                <w:kern w:val="0"/>
                <w:szCs w:val="21"/>
                <w:vertAlign w:val="subscript"/>
              </w:rPr>
              <w:t>3</w:t>
            </w:r>
            <w:r>
              <w:rPr>
                <w:rFonts w:hint="default" w:ascii="Times New Roman" w:hAnsi="Times New Roman" w:eastAsia="方正仿宋_GB2312" w:cs="Times New Roman"/>
                <w:color w:val="auto"/>
                <w:kern w:val="0"/>
                <w:szCs w:val="21"/>
              </w:rPr>
              <w:t>），调至pH≤2，采用氢化物发生技术分析时，加入盐酸（HCl）调至pH≤2</w:t>
            </w:r>
          </w:p>
        </w:tc>
        <w:tc>
          <w:tcPr>
            <w:tcW w:w="14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0.2</w:t>
            </w:r>
          </w:p>
        </w:tc>
      </w:tr>
      <w:tr>
        <w:tblPrEx>
          <w:tblCellMar>
            <w:top w:w="0" w:type="dxa"/>
            <w:left w:w="108" w:type="dxa"/>
            <w:bottom w:w="0" w:type="dxa"/>
            <w:right w:w="108" w:type="dxa"/>
          </w:tblCellMar>
        </w:tblPrEx>
        <w:trPr>
          <w:trHeight w:val="315" w:hRule="atLeast"/>
        </w:trPr>
        <w:tc>
          <w:tcPr>
            <w:tcW w:w="7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c>
          <w:tcPr>
            <w:tcW w:w="1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铬（六价）</w:t>
            </w:r>
          </w:p>
        </w:tc>
        <w:tc>
          <w:tcPr>
            <w:tcW w:w="14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G，P（</w:t>
            </w:r>
            <w:r>
              <w:rPr>
                <w:rFonts w:hint="eastAsia" w:ascii="Times New Roman" w:hAnsi="Times New Roman" w:eastAsia="方正仿宋_GB2312" w:cs="Times New Roman"/>
                <w:color w:val="auto"/>
                <w:kern w:val="0"/>
                <w:szCs w:val="21"/>
                <w:lang w:eastAsia="zh-CN"/>
              </w:rPr>
              <w:t>内侧</w:t>
            </w:r>
            <w:r>
              <w:rPr>
                <w:rFonts w:hint="default" w:ascii="Times New Roman" w:hAnsi="Times New Roman" w:eastAsia="方正仿宋_GB2312" w:cs="Times New Roman"/>
                <w:color w:val="auto"/>
                <w:kern w:val="0"/>
                <w:szCs w:val="21"/>
              </w:rPr>
              <w:t>无磨损）</w:t>
            </w:r>
          </w:p>
        </w:tc>
        <w:tc>
          <w:tcPr>
            <w:tcW w:w="3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加入氢氧化钠（NaOH），将pH调至7~9</w:t>
            </w:r>
          </w:p>
        </w:tc>
        <w:tc>
          <w:tcPr>
            <w:tcW w:w="14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0.2</w:t>
            </w:r>
          </w:p>
        </w:tc>
      </w:tr>
      <w:tr>
        <w:tblPrEx>
          <w:tblCellMar>
            <w:top w:w="0" w:type="dxa"/>
            <w:left w:w="108" w:type="dxa"/>
            <w:bottom w:w="0" w:type="dxa"/>
            <w:right w:w="108" w:type="dxa"/>
          </w:tblCellMar>
        </w:tblPrEx>
        <w:trPr>
          <w:trHeight w:val="315" w:hRule="atLeast"/>
        </w:trPr>
        <w:tc>
          <w:tcPr>
            <w:tcW w:w="7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c>
          <w:tcPr>
            <w:tcW w:w="1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高锰酸盐指数</w:t>
            </w:r>
          </w:p>
        </w:tc>
        <w:tc>
          <w:tcPr>
            <w:tcW w:w="14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G</w:t>
            </w:r>
          </w:p>
        </w:tc>
        <w:tc>
          <w:tcPr>
            <w:tcW w:w="3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每升水样加入0.8mL浓硫酸（H</w:t>
            </w:r>
            <w:r>
              <w:rPr>
                <w:rFonts w:hint="default" w:ascii="Times New Roman" w:hAnsi="Times New Roman" w:eastAsia="方正仿宋_GB2312" w:cs="Times New Roman"/>
                <w:color w:val="auto"/>
                <w:kern w:val="0"/>
                <w:szCs w:val="21"/>
                <w:vertAlign w:val="subscript"/>
              </w:rPr>
              <w:t>2</w:t>
            </w:r>
            <w:r>
              <w:rPr>
                <w:rFonts w:hint="default" w:ascii="Times New Roman" w:hAnsi="Times New Roman" w:eastAsia="方正仿宋_GB2312" w:cs="Times New Roman"/>
                <w:color w:val="auto"/>
                <w:kern w:val="0"/>
                <w:szCs w:val="21"/>
              </w:rPr>
              <w:t>SO</w:t>
            </w:r>
            <w:r>
              <w:rPr>
                <w:rFonts w:hint="default" w:ascii="Times New Roman" w:hAnsi="Times New Roman" w:eastAsia="方正仿宋_GB2312" w:cs="Times New Roman"/>
                <w:color w:val="auto"/>
                <w:kern w:val="0"/>
                <w:szCs w:val="21"/>
                <w:vertAlign w:val="subscript"/>
              </w:rPr>
              <w:t>4</w:t>
            </w:r>
            <w:r>
              <w:rPr>
                <w:rFonts w:hint="default" w:ascii="Times New Roman" w:hAnsi="Times New Roman" w:eastAsia="方正仿宋_GB2312" w:cs="Times New Roman"/>
                <w:color w:val="auto"/>
                <w:kern w:val="0"/>
                <w:szCs w:val="21"/>
              </w:rPr>
              <w:t>）0℃~4℃冷藏</w:t>
            </w:r>
          </w:p>
        </w:tc>
        <w:tc>
          <w:tcPr>
            <w:tcW w:w="14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0.5</w:t>
            </w:r>
          </w:p>
        </w:tc>
      </w:tr>
      <w:tr>
        <w:tblPrEx>
          <w:tblCellMar>
            <w:top w:w="0" w:type="dxa"/>
            <w:left w:w="108" w:type="dxa"/>
            <w:bottom w:w="0" w:type="dxa"/>
            <w:right w:w="108" w:type="dxa"/>
          </w:tblCellMar>
        </w:tblPrEx>
        <w:trPr>
          <w:trHeight w:val="765" w:hRule="atLeast"/>
        </w:trPr>
        <w:tc>
          <w:tcPr>
            <w:tcW w:w="7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c>
          <w:tcPr>
            <w:tcW w:w="1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挥发性有机物</w:t>
            </w:r>
          </w:p>
        </w:tc>
        <w:tc>
          <w:tcPr>
            <w:tcW w:w="14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G</w:t>
            </w:r>
          </w:p>
        </w:tc>
        <w:tc>
          <w:tcPr>
            <w:tcW w:w="3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加入盐酸（HCl）</w:t>
            </w:r>
            <w:r>
              <w:rPr>
                <w:rFonts w:hint="eastAsia" w:ascii="Times New Roman" w:hAnsi="Times New Roman" w:eastAsia="方正仿宋_GB2312" w:cs="Times New Roman"/>
                <w:color w:val="auto"/>
                <w:kern w:val="0"/>
                <w:szCs w:val="21"/>
                <w:lang w:eastAsia="zh-CN"/>
              </w:rPr>
              <w:t>（</w:t>
            </w:r>
            <w:r>
              <w:rPr>
                <w:rFonts w:hint="default" w:ascii="Times New Roman" w:hAnsi="Times New Roman" w:eastAsia="方正仿宋_GB2312" w:cs="Times New Roman"/>
                <w:color w:val="auto"/>
                <w:kern w:val="0"/>
                <w:szCs w:val="21"/>
              </w:rPr>
              <w:t>1+1</w:t>
            </w:r>
            <w:r>
              <w:rPr>
                <w:rFonts w:hint="eastAsia" w:ascii="Times New Roman" w:hAnsi="Times New Roman" w:eastAsia="方正仿宋_GB2312" w:cs="Times New Roman"/>
                <w:color w:val="auto"/>
                <w:kern w:val="0"/>
                <w:szCs w:val="21"/>
                <w:lang w:eastAsia="zh-CN"/>
              </w:rPr>
              <w:t>）</w:t>
            </w:r>
            <w:r>
              <w:rPr>
                <w:rFonts w:hint="default" w:ascii="Times New Roman" w:hAnsi="Times New Roman" w:eastAsia="方正仿宋_GB2312" w:cs="Times New Roman"/>
                <w:color w:val="auto"/>
                <w:kern w:val="0"/>
                <w:szCs w:val="21"/>
              </w:rPr>
              <w:t>，调至pH≤2，水样应充满容器至流并密封，0℃~4℃冷藏，避光、对于含余氯等消毒剂的水样，每升水样加入0.01g</w:t>
            </w:r>
            <w:r>
              <w:rPr>
                <w:rFonts w:hint="eastAsia" w:ascii="Times New Roman" w:hAnsi="Times New Roman" w:eastAsia="方正仿宋_GB2312" w:cs="Times New Roman"/>
                <w:color w:val="auto"/>
                <w:kern w:val="0"/>
                <w:szCs w:val="21"/>
                <w:lang w:eastAsia="zh-CN"/>
              </w:rPr>
              <w:t>～</w:t>
            </w:r>
            <w:r>
              <w:rPr>
                <w:rFonts w:hint="default" w:ascii="Times New Roman" w:hAnsi="Times New Roman" w:eastAsia="方正仿宋_GB2312" w:cs="Times New Roman"/>
                <w:color w:val="auto"/>
                <w:kern w:val="0"/>
                <w:szCs w:val="21"/>
              </w:rPr>
              <w:t>0.02g</w:t>
            </w:r>
            <w:r>
              <w:rPr>
                <w:rFonts w:hint="eastAsia" w:ascii="Times New Roman" w:hAnsi="Times New Roman" w:eastAsia="方正仿宋_GB2312" w:cs="Times New Roman"/>
                <w:color w:val="auto"/>
                <w:kern w:val="0"/>
                <w:szCs w:val="21"/>
                <w:lang w:eastAsia="zh-CN"/>
              </w:rPr>
              <w:t>抗坏血酸</w:t>
            </w:r>
          </w:p>
        </w:tc>
        <w:tc>
          <w:tcPr>
            <w:tcW w:w="14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0.2</w:t>
            </w:r>
          </w:p>
        </w:tc>
      </w:tr>
      <w:tr>
        <w:tblPrEx>
          <w:tblCellMar>
            <w:top w:w="0" w:type="dxa"/>
            <w:left w:w="108" w:type="dxa"/>
            <w:bottom w:w="0" w:type="dxa"/>
            <w:right w:w="108" w:type="dxa"/>
          </w:tblCellMar>
        </w:tblPrEx>
        <w:trPr>
          <w:trHeight w:val="600" w:hRule="atLeast"/>
        </w:trPr>
        <w:tc>
          <w:tcPr>
            <w:tcW w:w="7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c>
          <w:tcPr>
            <w:tcW w:w="1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氨</w:t>
            </w:r>
            <w:r>
              <w:rPr>
                <w:rFonts w:hint="eastAsia" w:ascii="Times New Roman" w:hAnsi="Times New Roman" w:eastAsia="方正仿宋_GB2312" w:cs="Times New Roman"/>
                <w:color w:val="auto"/>
                <w:kern w:val="0"/>
                <w:szCs w:val="21"/>
                <w:lang w:eastAsia="zh-CN"/>
              </w:rPr>
              <w:t>（</w:t>
            </w:r>
            <w:r>
              <w:rPr>
                <w:rFonts w:hint="default" w:ascii="Times New Roman" w:hAnsi="Times New Roman" w:eastAsia="方正仿宋_GB2312" w:cs="Times New Roman"/>
                <w:color w:val="auto"/>
                <w:kern w:val="0"/>
                <w:szCs w:val="21"/>
              </w:rPr>
              <w:t>以N计</w:t>
            </w:r>
            <w:r>
              <w:rPr>
                <w:rFonts w:hint="eastAsia" w:ascii="Times New Roman" w:hAnsi="Times New Roman" w:eastAsia="方正仿宋_GB2312" w:cs="Times New Roman"/>
                <w:color w:val="auto"/>
                <w:kern w:val="0"/>
                <w:szCs w:val="21"/>
                <w:lang w:eastAsia="zh-CN"/>
              </w:rPr>
              <w:t>）</w:t>
            </w:r>
          </w:p>
        </w:tc>
        <w:tc>
          <w:tcPr>
            <w:tcW w:w="14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G,P</w:t>
            </w:r>
          </w:p>
        </w:tc>
        <w:tc>
          <w:tcPr>
            <w:tcW w:w="3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每升水样加入0.8mL浓硫酸（H</w:t>
            </w:r>
            <w:r>
              <w:rPr>
                <w:rFonts w:hint="default" w:ascii="Times New Roman" w:hAnsi="Times New Roman" w:eastAsia="方正仿宋_GB2312" w:cs="Times New Roman"/>
                <w:color w:val="auto"/>
                <w:kern w:val="0"/>
                <w:szCs w:val="21"/>
                <w:vertAlign w:val="subscript"/>
              </w:rPr>
              <w:t>2</w:t>
            </w:r>
            <w:r>
              <w:rPr>
                <w:rFonts w:hint="default" w:ascii="Times New Roman" w:hAnsi="Times New Roman" w:eastAsia="方正仿宋_GB2312" w:cs="Times New Roman"/>
                <w:color w:val="auto"/>
                <w:kern w:val="0"/>
                <w:szCs w:val="21"/>
              </w:rPr>
              <w:t>SO</w:t>
            </w:r>
            <w:r>
              <w:rPr>
                <w:rFonts w:hint="default" w:ascii="Times New Roman" w:hAnsi="Times New Roman" w:eastAsia="方正仿宋_GB2312" w:cs="Times New Roman"/>
                <w:color w:val="auto"/>
                <w:kern w:val="0"/>
                <w:szCs w:val="21"/>
                <w:vertAlign w:val="subscript"/>
              </w:rPr>
              <w:t>4</w:t>
            </w:r>
            <w:r>
              <w:rPr>
                <w:rFonts w:hint="default" w:ascii="Times New Roman" w:hAnsi="Times New Roman" w:eastAsia="方正仿宋_GB2312" w:cs="Times New Roman"/>
                <w:color w:val="auto"/>
                <w:kern w:val="0"/>
                <w:szCs w:val="21"/>
              </w:rPr>
              <w:t>），0℃~4℃冷藏，避光</w:t>
            </w:r>
          </w:p>
        </w:tc>
        <w:tc>
          <w:tcPr>
            <w:tcW w:w="14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0.5</w:t>
            </w:r>
          </w:p>
        </w:tc>
      </w:tr>
      <w:tr>
        <w:tblPrEx>
          <w:tblCellMar>
            <w:top w:w="0" w:type="dxa"/>
            <w:left w:w="108" w:type="dxa"/>
            <w:bottom w:w="0" w:type="dxa"/>
            <w:right w:w="108" w:type="dxa"/>
          </w:tblCellMar>
        </w:tblPrEx>
        <w:trPr>
          <w:trHeight w:val="315" w:hRule="atLeast"/>
        </w:trPr>
        <w:tc>
          <w:tcPr>
            <w:tcW w:w="7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c>
          <w:tcPr>
            <w:tcW w:w="1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放射性指标</w:t>
            </w:r>
          </w:p>
        </w:tc>
        <w:tc>
          <w:tcPr>
            <w:tcW w:w="14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P</w:t>
            </w:r>
          </w:p>
        </w:tc>
        <w:tc>
          <w:tcPr>
            <w:tcW w:w="3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加入硝酸（HNO</w:t>
            </w:r>
            <w:r>
              <w:rPr>
                <w:rFonts w:hint="default" w:ascii="Times New Roman" w:hAnsi="Times New Roman" w:eastAsia="方正仿宋_GB2312" w:cs="Times New Roman"/>
                <w:color w:val="auto"/>
                <w:kern w:val="0"/>
                <w:szCs w:val="21"/>
                <w:vertAlign w:val="subscript"/>
              </w:rPr>
              <w:t>3</w:t>
            </w:r>
            <w:r>
              <w:rPr>
                <w:rFonts w:hint="default" w:ascii="Times New Roman" w:hAnsi="Times New Roman" w:eastAsia="方正仿宋_GB2312" w:cs="Times New Roman"/>
                <w:color w:val="auto"/>
                <w:kern w:val="0"/>
                <w:szCs w:val="21"/>
              </w:rPr>
              <w:t>），调至pH&lt;2</w:t>
            </w:r>
          </w:p>
        </w:tc>
        <w:tc>
          <w:tcPr>
            <w:tcW w:w="14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3~5</w:t>
            </w:r>
          </w:p>
        </w:tc>
      </w:tr>
      <w:tr>
        <w:tblPrEx>
          <w:tblCellMar>
            <w:top w:w="0" w:type="dxa"/>
            <w:left w:w="108" w:type="dxa"/>
            <w:bottom w:w="0" w:type="dxa"/>
            <w:right w:w="108" w:type="dxa"/>
          </w:tblCellMar>
        </w:tblPrEx>
        <w:trPr>
          <w:trHeight w:val="975" w:hRule="atLeast"/>
        </w:trPr>
        <w:tc>
          <w:tcPr>
            <w:tcW w:w="7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c>
          <w:tcPr>
            <w:tcW w:w="194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微生物</w:t>
            </w:r>
            <w:r>
              <w:rPr>
                <w:rFonts w:hint="default" w:ascii="Times New Roman" w:hAnsi="Times New Roman" w:eastAsia="方正仿宋_GB2312" w:cs="Times New Roman"/>
                <w:color w:val="auto"/>
                <w:kern w:val="0"/>
                <w:szCs w:val="21"/>
              </w:rPr>
              <w:br w:type="textWrapping"/>
            </w:r>
            <w:r>
              <w:rPr>
                <w:rFonts w:hint="eastAsia" w:ascii="Times New Roman" w:hAnsi="Times New Roman" w:eastAsia="方正仿宋_GB2312" w:cs="Times New Roman"/>
                <w:color w:val="auto"/>
                <w:kern w:val="0"/>
                <w:szCs w:val="21"/>
                <w:lang w:eastAsia="zh-CN"/>
              </w:rPr>
              <w:t>（</w:t>
            </w:r>
            <w:r>
              <w:rPr>
                <w:rFonts w:hint="default" w:ascii="Times New Roman" w:hAnsi="Times New Roman" w:eastAsia="方正仿宋_GB2312" w:cs="Times New Roman"/>
                <w:color w:val="auto"/>
                <w:kern w:val="0"/>
                <w:szCs w:val="21"/>
              </w:rPr>
              <w:t>细菌类</w:t>
            </w:r>
            <w:r>
              <w:rPr>
                <w:rFonts w:hint="eastAsia" w:ascii="Times New Roman" w:hAnsi="Times New Roman" w:eastAsia="方正仿宋_GB2312" w:cs="Times New Roman"/>
                <w:color w:val="auto"/>
                <w:kern w:val="0"/>
                <w:szCs w:val="21"/>
                <w:lang w:eastAsia="zh-CN"/>
              </w:rPr>
              <w:t>）</w:t>
            </w:r>
          </w:p>
        </w:tc>
        <w:tc>
          <w:tcPr>
            <w:tcW w:w="14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G（无菌）</w:t>
            </w:r>
          </w:p>
        </w:tc>
        <w:tc>
          <w:tcPr>
            <w:tcW w:w="3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0℃~4℃冷藏，避光。对于含余氯等消毒剂的水样，每升水样加入0.8mg硫代硫酸钠</w:t>
            </w:r>
            <w:r>
              <w:rPr>
                <w:rFonts w:hint="eastAsia" w:ascii="Times New Roman" w:hAnsi="Times New Roman" w:eastAsia="方正仿宋_GB2312" w:cs="Times New Roman"/>
                <w:color w:val="auto"/>
                <w:kern w:val="0"/>
                <w:szCs w:val="21"/>
                <w:lang w:eastAsia="zh-CN"/>
              </w:rPr>
              <w:t>（</w:t>
            </w:r>
            <w:r>
              <w:rPr>
                <w:rFonts w:hint="default" w:ascii="Times New Roman" w:hAnsi="Times New Roman" w:eastAsia="方正仿宋_GB2312" w:cs="Times New Roman"/>
                <w:color w:val="auto"/>
                <w:kern w:val="0"/>
                <w:szCs w:val="21"/>
              </w:rPr>
              <w:t>Na</w:t>
            </w:r>
            <w:r>
              <w:rPr>
                <w:rFonts w:hint="default" w:ascii="Times New Roman" w:hAnsi="Times New Roman" w:eastAsia="方正仿宋_GB2312" w:cs="Times New Roman"/>
                <w:color w:val="auto"/>
                <w:kern w:val="0"/>
                <w:szCs w:val="21"/>
                <w:vertAlign w:val="subscript"/>
              </w:rPr>
              <w:t>2</w:t>
            </w:r>
            <w:r>
              <w:rPr>
                <w:rFonts w:hint="default" w:ascii="Times New Roman" w:hAnsi="Times New Roman" w:eastAsia="方正仿宋_GB2312" w:cs="Times New Roman"/>
                <w:color w:val="auto"/>
                <w:kern w:val="0"/>
                <w:szCs w:val="21"/>
              </w:rPr>
              <w:t>S</w:t>
            </w:r>
            <w:r>
              <w:rPr>
                <w:rFonts w:hint="default" w:ascii="Times New Roman" w:hAnsi="Times New Roman" w:eastAsia="方正仿宋_GB2312" w:cs="Times New Roman"/>
                <w:color w:val="auto"/>
                <w:kern w:val="0"/>
                <w:szCs w:val="21"/>
                <w:vertAlign w:val="subscript"/>
              </w:rPr>
              <w:t>2</w:t>
            </w:r>
            <w:r>
              <w:rPr>
                <w:rFonts w:hint="default" w:ascii="Times New Roman" w:hAnsi="Times New Roman" w:eastAsia="方正仿宋_GB2312" w:cs="Times New Roman"/>
                <w:color w:val="auto"/>
                <w:kern w:val="0"/>
                <w:szCs w:val="21"/>
              </w:rPr>
              <w:t>O</w:t>
            </w:r>
            <w:r>
              <w:rPr>
                <w:rFonts w:hint="default" w:ascii="Times New Roman" w:hAnsi="Times New Roman" w:eastAsia="方正仿宋_GB2312" w:cs="Times New Roman"/>
                <w:color w:val="auto"/>
                <w:kern w:val="0"/>
                <w:szCs w:val="21"/>
                <w:vertAlign w:val="subscript"/>
              </w:rPr>
              <w:t>3</w:t>
            </w:r>
            <w:r>
              <w:rPr>
                <w:rFonts w:hint="default" w:ascii="Times New Roman" w:hAnsi="Times New Roman" w:eastAsia="方正仿宋_GB2312" w:cs="Times New Roman"/>
                <w:color w:val="auto"/>
                <w:kern w:val="0"/>
                <w:szCs w:val="21"/>
              </w:rPr>
              <w:t>▪5H₂O</w:t>
            </w:r>
            <w:r>
              <w:rPr>
                <w:rFonts w:hint="eastAsia" w:ascii="Times New Roman" w:hAnsi="Times New Roman" w:eastAsia="方正仿宋_GB2312" w:cs="Times New Roman"/>
                <w:color w:val="auto"/>
                <w:kern w:val="0"/>
                <w:szCs w:val="21"/>
                <w:lang w:eastAsia="zh-CN"/>
              </w:rPr>
              <w:t>）</w:t>
            </w:r>
          </w:p>
        </w:tc>
        <w:tc>
          <w:tcPr>
            <w:tcW w:w="147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0.5</w:t>
            </w:r>
          </w:p>
        </w:tc>
      </w:tr>
      <w:tr>
        <w:tblPrEx>
          <w:tblCellMar>
            <w:top w:w="0" w:type="dxa"/>
            <w:left w:w="108" w:type="dxa"/>
            <w:bottom w:w="0" w:type="dxa"/>
            <w:right w:w="108" w:type="dxa"/>
          </w:tblCellMar>
        </w:tblPrEx>
        <w:trPr>
          <w:trHeight w:val="315" w:hRule="atLeast"/>
        </w:trPr>
        <w:tc>
          <w:tcPr>
            <w:tcW w:w="7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c>
          <w:tcPr>
            <w:tcW w:w="194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c>
          <w:tcPr>
            <w:tcW w:w="14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P（市售无菌即用型）</w:t>
            </w:r>
          </w:p>
        </w:tc>
        <w:tc>
          <w:tcPr>
            <w:tcW w:w="3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0℃~4℃冷藏，避光</w:t>
            </w:r>
          </w:p>
        </w:tc>
        <w:tc>
          <w:tcPr>
            <w:tcW w:w="14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2312" w:cs="Times New Roman"/>
                <w:color w:val="auto"/>
                <w:kern w:val="0"/>
                <w:szCs w:val="21"/>
              </w:rPr>
            </w:pPr>
          </w:p>
        </w:tc>
      </w:tr>
      <w:tr>
        <w:tblPrEx>
          <w:tblCellMar>
            <w:top w:w="0" w:type="dxa"/>
            <w:left w:w="108" w:type="dxa"/>
            <w:bottom w:w="0" w:type="dxa"/>
            <w:right w:w="108" w:type="dxa"/>
          </w:tblCellMar>
        </w:tblPrEx>
        <w:trPr>
          <w:trHeight w:val="490" w:hRule="atLeast"/>
        </w:trPr>
        <w:tc>
          <w:tcPr>
            <w:tcW w:w="967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注：G为洁净磨口硬质玻璃瓶；P为洁净聚乙烯瓶（桶或袋）；P（市售无菌即用型）中含有保存剂。</w:t>
            </w:r>
          </w:p>
        </w:tc>
      </w:tr>
      <w:tr>
        <w:tblPrEx>
          <w:tblCellMar>
            <w:top w:w="0" w:type="dxa"/>
            <w:left w:w="108" w:type="dxa"/>
            <w:bottom w:w="0" w:type="dxa"/>
            <w:right w:w="108" w:type="dxa"/>
          </w:tblCellMar>
        </w:tblPrEx>
        <w:trPr>
          <w:trHeight w:val="1065" w:hRule="atLeast"/>
        </w:trPr>
        <w:tc>
          <w:tcPr>
            <w:tcW w:w="967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2312" w:cs="Times New Roman"/>
                <w:color w:val="auto"/>
                <w:kern w:val="0"/>
                <w:szCs w:val="21"/>
              </w:rPr>
            </w:pPr>
            <w:r>
              <w:rPr>
                <w:rFonts w:hint="default" w:ascii="Times New Roman" w:hAnsi="Times New Roman" w:eastAsia="方正仿宋_GB2312" w:cs="Times New Roman"/>
                <w:color w:val="auto"/>
                <w:kern w:val="0"/>
                <w:szCs w:val="21"/>
              </w:rPr>
              <w:t>对于含余氯等消毒剂的水样</w:t>
            </w:r>
            <w:r>
              <w:rPr>
                <w:rFonts w:hint="eastAsia" w:ascii="Times New Roman" w:hAnsi="Times New Roman" w:eastAsia="方正仿宋_GB2312" w:cs="Times New Roman"/>
                <w:color w:val="auto"/>
                <w:kern w:val="0"/>
                <w:szCs w:val="21"/>
                <w:lang w:eastAsia="zh-CN"/>
              </w:rPr>
              <w:t>，</w:t>
            </w:r>
            <w:r>
              <w:rPr>
                <w:rFonts w:hint="default" w:ascii="Times New Roman" w:hAnsi="Times New Roman" w:eastAsia="方正仿宋_GB2312" w:cs="Times New Roman"/>
                <w:color w:val="auto"/>
                <w:kern w:val="0"/>
                <w:szCs w:val="21"/>
              </w:rPr>
              <w:t>现场根据余氯含量确定加入抗坏血酸的量。余氯含量与加入抗坏血酸的量呈线性关系，当水样中余氯含量为0.05mg/L时，每升水样加入1.6mg抗坏血酸；余氯含量为0.3mg/L时，每升水样加入3.0mg抗坏血酸</w:t>
            </w:r>
            <w:r>
              <w:rPr>
                <w:rFonts w:hint="eastAsia" w:ascii="Times New Roman" w:hAnsi="Times New Roman" w:eastAsia="方正仿宋_GB2312" w:cs="Times New Roman"/>
                <w:color w:val="auto"/>
                <w:kern w:val="0"/>
                <w:szCs w:val="21"/>
                <w:lang w:eastAsia="zh-CN"/>
              </w:rPr>
              <w:t>；</w:t>
            </w:r>
            <w:r>
              <w:rPr>
                <w:rFonts w:hint="default" w:ascii="Times New Roman" w:hAnsi="Times New Roman" w:eastAsia="方正仿宋_GB2312" w:cs="Times New Roman"/>
                <w:color w:val="auto"/>
                <w:kern w:val="0"/>
                <w:szCs w:val="21"/>
              </w:rPr>
              <w:t>余氯含量为1.0mg/L时，每升水样加入6.0mg抗坏血酸。</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（三）水样保存及运输要求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满足</w:t>
      </w:r>
      <w:r>
        <w:rPr>
          <w:rFonts w:hint="eastAsia" w:ascii="Times New Roman" w:hAnsi="Times New Roman" w:eastAsia="方正仿宋_GBK" w:cs="Times New Roman"/>
          <w:color w:val="auto"/>
          <w:sz w:val="32"/>
          <w:szCs w:val="32"/>
          <w:lang w:val="en-US" w:eastAsia="zh-CN"/>
        </w:rPr>
        <w:t>现行国家标准</w:t>
      </w:r>
      <w:r>
        <w:rPr>
          <w:rFonts w:hint="default" w:ascii="Times New Roman" w:hAnsi="Times New Roman" w:eastAsia="方正仿宋_GB2312" w:cs="Times New Roman"/>
          <w:color w:val="auto"/>
          <w:sz w:val="32"/>
          <w:szCs w:val="32"/>
        </w:rPr>
        <w:t>《生活饮用水标准检验方法 第2部分：水样的采集与保存 》GB/T 5750.2标准要求。工地取样后应</w:t>
      </w:r>
      <w:bookmarkStart w:id="11" w:name="OLE_LINK13"/>
      <w:bookmarkStart w:id="12" w:name="OLE_LINK14"/>
      <w:r>
        <w:rPr>
          <w:rFonts w:hint="default" w:ascii="Times New Roman" w:hAnsi="Times New Roman" w:eastAsia="方正仿宋_GB2312" w:cs="Times New Roman"/>
          <w:color w:val="auto"/>
          <w:sz w:val="32"/>
          <w:szCs w:val="32"/>
        </w:rPr>
        <w:t>立即送往有资质认定（CMA）资质的检测机构进行检测。（委托检测时同时应附管网水检测结果报告）。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四、对检测机构的要求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建设工程质量检测机构及卫健、水务等部门的第三方检测机构应具备水质检测的法定资质，并应遵守当地建设主管部门的有关要求。</w:t>
      </w:r>
      <w:bookmarkEnd w:id="11"/>
      <w:bookmarkEnd w:id="12"/>
    </w:p>
    <w:p>
      <w:bookmarkStart w:id="13" w:name="_GoBack"/>
      <w:bookmarkEnd w:id="13"/>
    </w:p>
    <w:sectPr>
      <w:pgSz w:w="11906" w:h="16838"/>
      <w:pgMar w:top="226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00"/>
    <w:family w:val="modern"/>
    <w:pitch w:val="default"/>
    <w:sig w:usb0="00000000" w:usb1="00000000" w:usb2="00000016"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D3CEC"/>
    <w:rsid w:val="DFFD3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2025-10-14T17:37:00Z</dcterms:created>
  <dc:creator>user</dc:creator>
  <cp:lastModifiedBy>user</cp:lastModifiedBy>
  <dcterms:modified xsi:type="dcterms:W3CDTF">2025-10-14T17:40:50Z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31E99661AC22FEFDDF19EE68E77F2DC5_41</vt:lpwstr>
  </property>
</Properties>
</file>