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8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52"/>
        </w:rPr>
      </w:pPr>
    </w:p>
    <w:p w14:paraId="403CA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_GBK" w:hAnsi="方正楷体_GBK" w:eastAsia="方正楷体_GBK" w:cs="方正楷体_GBK"/>
          <w:sz w:val="32"/>
          <w:szCs w:val="40"/>
          <w:lang w:val="en-US"/>
        </w:rPr>
      </w:pPr>
      <w:r>
        <w:rPr>
          <w:rFonts w:hint="default" w:ascii="Times New Roman" w:hAnsi="Times New Roman" w:eastAsia="方正小标宋_GBK" w:cs="Times New Roman"/>
          <w:sz w:val="44"/>
          <w:szCs w:val="52"/>
        </w:rPr>
        <w:t>乌鲁木齐市创业培训</w:t>
      </w:r>
      <w:r>
        <w:rPr>
          <w:rFonts w:hint="eastAsia" w:ascii="Times New Roman" w:hAnsi="Times New Roman" w:eastAsia="方正小标宋_GBK" w:cs="Times New Roman"/>
          <w:sz w:val="44"/>
          <w:szCs w:val="52"/>
          <w:lang w:val="en-US" w:eastAsia="zh-CN"/>
        </w:rPr>
        <w:t>管理</w:t>
      </w:r>
      <w:r>
        <w:rPr>
          <w:rFonts w:hint="default" w:ascii="Times New Roman" w:hAnsi="Times New Roman" w:eastAsia="方正小标宋_GBK" w:cs="Times New Roman"/>
          <w:sz w:val="44"/>
          <w:szCs w:val="52"/>
        </w:rPr>
        <w:t>办</w:t>
      </w:r>
      <w:r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  <w:t>法</w:t>
      </w:r>
      <w:r>
        <w:rPr>
          <w:rFonts w:hint="eastAsia" w:ascii="Times New Roman" w:hAnsi="Times New Roman" w:eastAsia="方正小标宋_GBK" w:cs="Times New Roman"/>
          <w:sz w:val="44"/>
          <w:szCs w:val="52"/>
          <w:lang w:val="en-US" w:eastAsia="zh-CN"/>
        </w:rPr>
        <w:t>（征求意见稿）的起草说明</w:t>
      </w:r>
    </w:p>
    <w:p w14:paraId="49557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50B08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为进一步规范全市创业培训工作，建立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统一标准、规范运作、运行高效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的管理体系，提升创业培训质效，结合我市实际，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起草了《乌鲁木齐市创业培训管理办法（征求意见稿）》（以下简称“办法”），现作如下说明：</w:t>
      </w:r>
    </w:p>
    <w:p w14:paraId="149BD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起草目的</w:t>
      </w:r>
    </w:p>
    <w:p w14:paraId="4767A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2017年，我市出台了《关于印发&lt;乌鲁木齐市创业培训定点机构认定考核管理办法&gt;的通知》（乌人社办〔2017〕201号），为提升创业者能力发挥了积极作用。随着高质量充分就业政策体系纵深推进，创业工作要求在迭代升级，创业者对创业培训的需求也在不断提高，我市创业培训机构管理、培训组织实施、师资管理、创业培训信息化服务等方面与国家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求有所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差距，原政策已不能完全适应当前创业培训工作要求。</w:t>
      </w:r>
    </w:p>
    <w:p w14:paraId="2F027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为全面贯彻落实习近平总书记关于创新创业创造的重要论述，完善促进创业带动就业的保障制度，大力推进创业首府建设，聚焦我市创业培训工作目前存在的问题，研究出台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《办法》，进一步完善相关政策，规范工作流程和要求，为全市开展创业培训工作提供指导，进而提升工作质效，更好服务创业者。</w:t>
      </w:r>
    </w:p>
    <w:p w14:paraId="14AB14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二、起草依据</w:t>
      </w:r>
    </w:p>
    <w:p w14:paraId="16E3F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《关于印发&lt;马兰花创业培训项目组织实施规程&gt;等技术文件的通知》（中就培函〔2025〕62号）、《关于创业培训讲师培训证书发放有关事宜的通知》（新人社办发〔2024〕8号）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。</w:t>
      </w:r>
    </w:p>
    <w:p w14:paraId="79162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三、起草过程</w:t>
      </w:r>
    </w:p>
    <w:p w14:paraId="10DBC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市人社局深入开展创业培训专题调研，通过实地调研、座谈交流等多种形式，系统梳理我市创业培训工作现状，分析堵点、难点。根据调研成果，结合人社部、自治区人社厅关于创业培训工作的最新要求，认真研究吸纳其他省市的经验做法，充分征求有关单位的意见建议，形成了《乌鲁木齐市创业培训管理办法（征求意见稿）》，并通过门户网站向社会公开征求意见。</w:t>
      </w:r>
    </w:p>
    <w:p w14:paraId="73BB5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四、篇章分布</w:t>
      </w:r>
    </w:p>
    <w:p w14:paraId="42591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《办法》分为总则、机构管理、组织实施、师资管理、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证书管理、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监督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、附则等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章，共三十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第一章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是总则，对创业培训政策制定依据、培训项目、职责划分等内容作出界定。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第二章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是机构管理，明确创业培训机构审批条件、申报材料和认定流程，提出建立创业培训机构年度报告公示制度和动态管理机制。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第三章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是组织实施，明确学员筛选、班期人数、培训时长、班期申报、师资派遣、考勤管理、培训评价、结业考核、就业服务等教学管理工作流程和要求。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第四章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是师资管理，明确了师资报名条件、师资赛选、师资授课和培训课酬等内容，提出建立“助力讲师”“讲师”“高级讲师”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培养体系，明确师资年度考核制度和退出机制。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第五章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是证书管理，明确了证书类型、证书内容、证书编码规则等内容。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第六章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是监督管理，要求各级人社部门要落实视频检查、现场检查、电话回访、绩效考评等制度。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第七章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是附则，自2025年X月XX日起施行，有效期至202X年X月XX日，《关于印发&lt;乌鲁木齐市创业培训定点机构认定考核管理办法&gt;的通知》（乌人社办〔2017〕201号）同时废止。</w:t>
      </w:r>
    </w:p>
    <w:p w14:paraId="07CA7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9E0AB"/>
    <w:multiLevelType w:val="multilevel"/>
    <w:tmpl w:val="7B79E0AB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237" w:firstLine="400"/>
      </w:pPr>
      <w:rPr>
        <w:rFonts w:hint="eastAsia"/>
      </w:rPr>
    </w:lvl>
    <w:lvl w:ilvl="3" w:tentative="0">
      <w:start w:val="1"/>
      <w:numFmt w:val="decimal"/>
      <w:pStyle w:val="2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27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E74AD"/>
    <w:rsid w:val="0A1804B2"/>
    <w:rsid w:val="0CA31B61"/>
    <w:rsid w:val="0CB6744F"/>
    <w:rsid w:val="0CF87B8D"/>
    <w:rsid w:val="0FE06E77"/>
    <w:rsid w:val="12340F17"/>
    <w:rsid w:val="1492384F"/>
    <w:rsid w:val="1BB448C8"/>
    <w:rsid w:val="1BE62AD2"/>
    <w:rsid w:val="1D1C657C"/>
    <w:rsid w:val="1D82222B"/>
    <w:rsid w:val="207672EF"/>
    <w:rsid w:val="239F305E"/>
    <w:rsid w:val="283C7D9D"/>
    <w:rsid w:val="2CFC006C"/>
    <w:rsid w:val="31026545"/>
    <w:rsid w:val="31C33D33"/>
    <w:rsid w:val="327637D6"/>
    <w:rsid w:val="387B281F"/>
    <w:rsid w:val="3A985A30"/>
    <w:rsid w:val="3F70589B"/>
    <w:rsid w:val="41C75D77"/>
    <w:rsid w:val="42120775"/>
    <w:rsid w:val="44BB4E50"/>
    <w:rsid w:val="45A002F6"/>
    <w:rsid w:val="46F76979"/>
    <w:rsid w:val="47633AAA"/>
    <w:rsid w:val="48DF3009"/>
    <w:rsid w:val="4EFE6D3F"/>
    <w:rsid w:val="515B2086"/>
    <w:rsid w:val="527B5D61"/>
    <w:rsid w:val="53BC77C4"/>
    <w:rsid w:val="5F1046D0"/>
    <w:rsid w:val="64DF00F1"/>
    <w:rsid w:val="66EA1469"/>
    <w:rsid w:val="68DE6E9B"/>
    <w:rsid w:val="69326925"/>
    <w:rsid w:val="6E646FAE"/>
    <w:rsid w:val="7A4144F3"/>
    <w:rsid w:val="7AE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line="560" w:lineRule="exact"/>
      <w:ind w:firstLine="514" w:firstLineChars="200"/>
      <w:outlineLvl w:val="0"/>
    </w:pPr>
    <w:rPr>
      <w:rFonts w:ascii="方正仿宋_GBK" w:hAnsi="方正仿宋_GBK" w:eastAsia="方正仿宋_GBK" w:cs="方正仿宋_GBK"/>
      <w:b/>
      <w:snapToGrid w:val="0"/>
      <w:color w:val="000000"/>
      <w:spacing w:val="-17"/>
      <w:kern w:val="0"/>
      <w:sz w:val="32"/>
      <w:szCs w:val="32"/>
      <w:lang w:eastAsia="en-US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firstLine="402" w:firstLineChars="0"/>
      <w:outlineLvl w:val="3"/>
    </w:pPr>
    <w:rPr>
      <w:rFonts w:ascii="Arial" w:hAnsi="Arial" w:eastAsia="黑体" w:cs="Times New Roman"/>
      <w:b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 First Indent"/>
    <w:basedOn w:val="5"/>
    <w:qFormat/>
    <w:uiPriority w:val="0"/>
    <w:pPr>
      <w:ind w:firstLine="420" w:firstLineChars="100"/>
    </w:pPr>
  </w:style>
  <w:style w:type="paragraph" w:customStyle="1" w:styleId="10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2025-02-10T08:52:00Z</dcterms:created>
  <dc:creator>Lenovo</dc:creator>
  <cp:lastModifiedBy>佚名</cp:lastModifiedBy>
  <cp:lastPrinted>2025-05-21T10:56:00Z</cp:lastPrinted>
  <dcterms:modified xsi:type="dcterms:W3CDTF">2025-06-11T10:05:26Z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301E232C8D3446D6873D8E36BE198DF0_12</vt:lpwstr>
  </property>
</Properties>
</file>