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2DD47C">
      <w:pPr>
        <w:keepNext w:val="0"/>
        <w:keepLines w:val="0"/>
        <w:pageBreakBefore w:val="0"/>
        <w:widowControl w:val="0"/>
        <w:kinsoku/>
        <w:wordWrap/>
        <w:overflowPunct w:val="0"/>
        <w:topLinePunct w:val="0"/>
        <w:autoSpaceDE/>
        <w:autoSpaceDN/>
        <w:bidi w:val="0"/>
        <w:adjustRightInd/>
        <w:snapToGrid/>
        <w:spacing w:after="0" w:line="560" w:lineRule="exact"/>
        <w:ind w:firstLine="0" w:firstLineChars="0"/>
        <w:jc w:val="center"/>
        <w:textAlignment w:val="auto"/>
        <w:rPr>
          <w:rFonts w:hint="eastAsia" w:ascii="方正小标宋_GBK" w:hAnsi="方正小标宋_GBK" w:eastAsia="方正小标宋_GBK" w:cs="方正小标宋_GBK"/>
          <w:color w:val="000000"/>
          <w:kern w:val="0"/>
          <w:sz w:val="44"/>
          <w:szCs w:val="44"/>
          <w:lang w:val="en-US" w:eastAsia="zh-CN"/>
        </w:rPr>
      </w:pPr>
      <w:r>
        <w:rPr>
          <w:rFonts w:hint="eastAsia" w:ascii="方正小标宋_GBK" w:hAnsi="方正小标宋_GBK" w:eastAsia="方正小标宋_GBK" w:cs="方正小标宋_GBK"/>
          <w:color w:val="000000"/>
          <w:kern w:val="0"/>
          <w:sz w:val="44"/>
          <w:szCs w:val="44"/>
          <w:lang w:val="en-US" w:eastAsia="zh-CN"/>
        </w:rPr>
        <w:t>乌鲁木齐市网络预约出租汽车驾驶员</w:t>
      </w:r>
    </w:p>
    <w:p w14:paraId="296AE1BA">
      <w:pPr>
        <w:keepNext w:val="0"/>
        <w:keepLines w:val="0"/>
        <w:pageBreakBefore w:val="0"/>
        <w:widowControl w:val="0"/>
        <w:kinsoku/>
        <w:wordWrap/>
        <w:overflowPunct w:val="0"/>
        <w:topLinePunct w:val="0"/>
        <w:autoSpaceDE/>
        <w:autoSpaceDN/>
        <w:bidi w:val="0"/>
        <w:adjustRightInd/>
        <w:snapToGrid/>
        <w:spacing w:after="0" w:line="560" w:lineRule="exact"/>
        <w:ind w:firstLine="0" w:firstLineChars="0"/>
        <w:jc w:val="center"/>
        <w:textAlignment w:val="auto"/>
        <w:rPr>
          <w:rFonts w:hint="eastAsia" w:ascii="方正小标宋_GBK" w:hAnsi="方正小标宋_GBK" w:eastAsia="方正小标宋_GBK" w:cs="方正小标宋_GBK"/>
          <w:color w:val="000000"/>
          <w:kern w:val="0"/>
          <w:sz w:val="44"/>
          <w:szCs w:val="44"/>
          <w:lang w:val="en-US" w:eastAsia="zh-CN"/>
        </w:rPr>
      </w:pPr>
      <w:r>
        <w:rPr>
          <w:rFonts w:hint="eastAsia" w:ascii="方正小标宋_GBK" w:hAnsi="方正小标宋_GBK" w:eastAsia="方正小标宋_GBK" w:cs="方正小标宋_GBK"/>
          <w:color w:val="000000"/>
          <w:kern w:val="0"/>
          <w:sz w:val="44"/>
          <w:szCs w:val="44"/>
          <w:lang w:val="en-US" w:eastAsia="zh-CN"/>
        </w:rPr>
        <w:t>服务管理办法（征求意见稿</w:t>
      </w:r>
      <w:bookmarkStart w:id="0" w:name="_GoBack"/>
      <w:bookmarkEnd w:id="0"/>
      <w:r>
        <w:rPr>
          <w:rFonts w:hint="eastAsia" w:ascii="方正小标宋_GBK" w:hAnsi="方正小标宋_GBK" w:eastAsia="方正小标宋_GBK" w:cs="方正小标宋_GBK"/>
          <w:color w:val="000000"/>
          <w:kern w:val="0"/>
          <w:sz w:val="44"/>
          <w:szCs w:val="44"/>
          <w:lang w:val="en-US" w:eastAsia="zh-CN"/>
        </w:rPr>
        <w:t>）</w:t>
      </w:r>
    </w:p>
    <w:p w14:paraId="7AE786F7">
      <w:pPr>
        <w:keepNext w:val="0"/>
        <w:keepLines w:val="0"/>
        <w:pageBreakBefore w:val="0"/>
        <w:widowControl w:val="0"/>
        <w:kinsoku/>
        <w:wordWrap/>
        <w:overflowPunct w:val="0"/>
        <w:topLinePunct w:val="0"/>
        <w:autoSpaceDE/>
        <w:autoSpaceDN/>
        <w:bidi w:val="0"/>
        <w:adjustRightInd/>
        <w:snapToGrid/>
        <w:spacing w:after="0" w:line="560" w:lineRule="exact"/>
        <w:ind w:firstLine="0" w:firstLineChars="0"/>
        <w:jc w:val="center"/>
        <w:textAlignment w:val="auto"/>
        <w:rPr>
          <w:rFonts w:hint="default" w:ascii="Times New Roman" w:hAnsi="Times New Roman" w:eastAsia="方正仿宋_GBK" w:cs="Times New Roman"/>
          <w:color w:val="000000"/>
          <w:kern w:val="0"/>
          <w:sz w:val="32"/>
          <w:szCs w:val="32"/>
          <w:lang w:eastAsia="en-US"/>
        </w:rPr>
      </w:pPr>
    </w:p>
    <w:p w14:paraId="193CD3EC">
      <w:pPr>
        <w:keepNext w:val="0"/>
        <w:keepLines w:val="0"/>
        <w:pageBreakBefore w:val="0"/>
        <w:widowControl w:val="0"/>
        <w:kinsoku/>
        <w:wordWrap/>
        <w:overflowPunct w:val="0"/>
        <w:topLinePunct w:val="0"/>
        <w:autoSpaceDE/>
        <w:autoSpaceDN/>
        <w:bidi w:val="0"/>
        <w:adjustRightInd/>
        <w:snapToGrid/>
        <w:spacing w:after="0" w:line="560" w:lineRule="exact"/>
        <w:ind w:firstLine="0" w:firstLineChars="0"/>
        <w:jc w:val="center"/>
        <w:textAlignment w:val="auto"/>
        <w:rPr>
          <w:rFonts w:hint="eastAsia" w:ascii="方正黑体_GBK" w:hAnsi="方正黑体_GBK" w:eastAsia="方正黑体_GBK" w:cs="方正黑体_GBK"/>
          <w:color w:val="000000"/>
          <w:kern w:val="0"/>
          <w:sz w:val="32"/>
          <w:szCs w:val="32"/>
          <w:lang w:eastAsia="en-US"/>
        </w:rPr>
      </w:pPr>
      <w:r>
        <w:rPr>
          <w:rFonts w:hint="eastAsia" w:ascii="方正黑体_GBK" w:hAnsi="方正黑体_GBK" w:eastAsia="方正黑体_GBK" w:cs="方正黑体_GBK"/>
          <w:color w:val="000000"/>
          <w:kern w:val="0"/>
          <w:sz w:val="32"/>
          <w:szCs w:val="32"/>
          <w:lang w:eastAsia="en-US"/>
        </w:rPr>
        <w:t>第一章 总则</w:t>
      </w:r>
    </w:p>
    <w:p w14:paraId="1B04F6E9">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000000"/>
          <w:kern w:val="0"/>
          <w:sz w:val="32"/>
          <w:szCs w:val="32"/>
          <w:lang w:eastAsia="en-US"/>
        </w:rPr>
      </w:pPr>
      <w:r>
        <w:rPr>
          <w:rFonts w:hint="eastAsia" w:ascii="方正楷体_GBK" w:hAnsi="方正楷体_GBK" w:eastAsia="方正楷体_GBK" w:cs="方正楷体_GBK"/>
          <w:color w:val="000000"/>
          <w:kern w:val="0"/>
          <w:sz w:val="32"/>
          <w:szCs w:val="32"/>
          <w:lang w:eastAsia="en-US"/>
        </w:rPr>
        <w:t>第一条</w:t>
      </w:r>
      <w:r>
        <w:rPr>
          <w:rFonts w:hint="default" w:ascii="Times New Roman" w:hAnsi="Times New Roman" w:eastAsia="方正仿宋_GBK" w:cs="Times New Roman"/>
          <w:color w:val="000000"/>
          <w:kern w:val="0"/>
          <w:sz w:val="32"/>
          <w:szCs w:val="32"/>
          <w:lang w:eastAsia="en-US"/>
        </w:rPr>
        <w:t xml:space="preserve"> 为深入贯彻落实党中央、国务院决策部署，支持和规范发展新就业形态，切实维护</w:t>
      </w:r>
      <w:r>
        <w:rPr>
          <w:rFonts w:hint="default" w:ascii="Times New Roman" w:hAnsi="Times New Roman" w:eastAsia="方正仿宋_GBK" w:cs="Times New Roman"/>
          <w:color w:val="000000"/>
          <w:kern w:val="0"/>
          <w:sz w:val="32"/>
          <w:szCs w:val="32"/>
          <w:lang w:val="en-US" w:eastAsia="zh-CN"/>
        </w:rPr>
        <w:t>网络预约出租汽车（以下简称</w:t>
      </w:r>
      <w:r>
        <w:rPr>
          <w:rFonts w:hint="eastAsia"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网约车</w:t>
      </w:r>
      <w:r>
        <w:rPr>
          <w:rFonts w:hint="eastAsia"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）驾驶员</w:t>
      </w:r>
      <w:r>
        <w:rPr>
          <w:rFonts w:hint="default" w:ascii="Times New Roman" w:hAnsi="Times New Roman" w:eastAsia="方正仿宋_GBK" w:cs="Times New Roman"/>
          <w:color w:val="000000"/>
          <w:kern w:val="0"/>
          <w:sz w:val="32"/>
          <w:szCs w:val="32"/>
          <w:lang w:eastAsia="en-US"/>
        </w:rPr>
        <w:t>新就业形态劳动者权益保障，促进</w:t>
      </w:r>
      <w:r>
        <w:rPr>
          <w:rFonts w:hint="default" w:ascii="Times New Roman" w:hAnsi="Times New Roman" w:eastAsia="方正仿宋_GBK" w:cs="Times New Roman"/>
          <w:color w:val="000000"/>
          <w:kern w:val="0"/>
          <w:sz w:val="32"/>
          <w:szCs w:val="32"/>
          <w:lang w:val="en-US" w:eastAsia="zh-CN"/>
        </w:rPr>
        <w:t>我市网约车行业</w:t>
      </w:r>
      <w:r>
        <w:rPr>
          <w:rFonts w:hint="default" w:ascii="Times New Roman" w:hAnsi="Times New Roman" w:eastAsia="方正仿宋_GBK" w:cs="Times New Roman"/>
          <w:color w:val="000000"/>
          <w:kern w:val="0"/>
          <w:sz w:val="32"/>
          <w:szCs w:val="32"/>
          <w:lang w:eastAsia="en-US"/>
        </w:rPr>
        <w:t>规范健康持续发展，根据</w:t>
      </w:r>
      <w:r>
        <w:rPr>
          <w:rFonts w:hint="default" w:ascii="Times New Roman" w:hAnsi="Times New Roman" w:eastAsia="方正仿宋_GBK" w:cs="Times New Roman"/>
          <w:color w:val="000000"/>
          <w:kern w:val="0"/>
          <w:sz w:val="32"/>
          <w:szCs w:val="32"/>
          <w:lang w:eastAsia="zh-CN"/>
        </w:rPr>
        <w:t>《网络预约出租汽车经营服务管理暂行办</w:t>
      </w:r>
      <w:r>
        <w:rPr>
          <w:rFonts w:hint="eastAsia" w:ascii="Times New Roman" w:hAnsi="Times New Roman" w:eastAsia="方正仿宋_GBK" w:cs="Times New Roman"/>
          <w:color w:val="000000"/>
          <w:kern w:val="0"/>
          <w:sz w:val="32"/>
          <w:szCs w:val="32"/>
          <w:lang w:val="en-US" w:eastAsia="zh-CN"/>
        </w:rPr>
        <w:t>法</w:t>
      </w:r>
      <w:r>
        <w:rPr>
          <w:rFonts w:hint="default" w:ascii="Times New Roman" w:hAnsi="Times New Roman" w:eastAsia="方正仿宋_GBK" w:cs="Times New Roman"/>
          <w:color w:val="000000"/>
          <w:kern w:val="0"/>
          <w:sz w:val="32"/>
          <w:szCs w:val="32"/>
          <w:lang w:eastAsia="zh-CN"/>
        </w:rPr>
        <w:t>》（交通运输部令2016年第60号）、《出租汽车驾驶员从业资格管理规定》（交通运输部令2021年第15号）、《出租汽车服务质量信誉考核办》（交运规〔2022〕2号）</w:t>
      </w:r>
      <w:r>
        <w:rPr>
          <w:rFonts w:hint="default" w:ascii="Times New Roman" w:hAnsi="Times New Roman" w:eastAsia="方正仿宋_GBK" w:cs="Times New Roman"/>
          <w:color w:val="000000"/>
          <w:kern w:val="0"/>
          <w:sz w:val="32"/>
          <w:szCs w:val="32"/>
          <w:lang w:val="en-US" w:eastAsia="zh-CN"/>
        </w:rPr>
        <w:t>等</w:t>
      </w:r>
      <w:r>
        <w:rPr>
          <w:rFonts w:hint="default" w:ascii="Times New Roman" w:hAnsi="Times New Roman" w:eastAsia="方正仿宋_GBK" w:cs="Times New Roman"/>
          <w:color w:val="000000"/>
          <w:kern w:val="0"/>
          <w:sz w:val="32"/>
          <w:szCs w:val="32"/>
          <w:lang w:eastAsia="en-US"/>
        </w:rPr>
        <w:t>相关法律法规，结合</w:t>
      </w:r>
      <w:r>
        <w:rPr>
          <w:rFonts w:hint="default" w:ascii="Times New Roman" w:hAnsi="Times New Roman" w:eastAsia="方正仿宋_GBK" w:cs="Times New Roman"/>
          <w:color w:val="000000"/>
          <w:kern w:val="0"/>
          <w:sz w:val="32"/>
          <w:szCs w:val="32"/>
          <w:lang w:val="en-US" w:eastAsia="zh-CN"/>
        </w:rPr>
        <w:t>乌鲁木齐网约车行业</w:t>
      </w:r>
      <w:r>
        <w:rPr>
          <w:rFonts w:hint="default" w:ascii="Times New Roman" w:hAnsi="Times New Roman" w:eastAsia="方正仿宋_GBK" w:cs="Times New Roman"/>
          <w:color w:val="000000"/>
          <w:kern w:val="0"/>
          <w:sz w:val="32"/>
          <w:szCs w:val="32"/>
          <w:lang w:eastAsia="en-US"/>
        </w:rPr>
        <w:t>实际情况，特制定本</w:t>
      </w:r>
      <w:r>
        <w:rPr>
          <w:rFonts w:hint="default" w:ascii="Times New Roman" w:hAnsi="Times New Roman" w:eastAsia="方正仿宋_GBK" w:cs="Times New Roman"/>
          <w:color w:val="000000"/>
          <w:kern w:val="0"/>
          <w:sz w:val="32"/>
          <w:szCs w:val="32"/>
          <w:lang w:val="en-US" w:eastAsia="zh-CN"/>
        </w:rPr>
        <w:t>办法</w:t>
      </w:r>
      <w:r>
        <w:rPr>
          <w:rFonts w:hint="default" w:ascii="Times New Roman" w:hAnsi="Times New Roman" w:eastAsia="方正仿宋_GBK" w:cs="Times New Roman"/>
          <w:color w:val="000000"/>
          <w:kern w:val="0"/>
          <w:sz w:val="32"/>
          <w:szCs w:val="32"/>
          <w:lang w:eastAsia="en-US"/>
        </w:rPr>
        <w:t>。</w:t>
      </w:r>
    </w:p>
    <w:p w14:paraId="16262131">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rPr>
      </w:pPr>
      <w:r>
        <w:rPr>
          <w:rFonts w:hint="eastAsia" w:ascii="方正楷体_GBK" w:hAnsi="方正楷体_GBK" w:eastAsia="方正楷体_GBK" w:cs="方正楷体_GBK"/>
          <w:color w:val="000000"/>
          <w:kern w:val="0"/>
          <w:sz w:val="32"/>
          <w:szCs w:val="32"/>
          <w:lang w:eastAsia="en-US"/>
        </w:rPr>
        <w:t>第二条</w:t>
      </w:r>
      <w:r>
        <w:rPr>
          <w:rFonts w:hint="default" w:ascii="Times New Roman" w:hAnsi="Times New Roman" w:eastAsia="方正仿宋_GBK" w:cs="Times New Roman"/>
          <w:color w:val="000000"/>
          <w:kern w:val="0"/>
          <w:sz w:val="32"/>
          <w:szCs w:val="32"/>
          <w:lang w:eastAsia="en-US"/>
        </w:rPr>
        <w:t xml:space="preserve"> 本</w:t>
      </w:r>
      <w:r>
        <w:rPr>
          <w:rFonts w:hint="default" w:ascii="Times New Roman" w:hAnsi="Times New Roman" w:eastAsia="方正仿宋_GBK" w:cs="Times New Roman"/>
          <w:color w:val="000000"/>
          <w:kern w:val="0"/>
          <w:sz w:val="32"/>
          <w:szCs w:val="32"/>
          <w:lang w:val="en-US" w:eastAsia="zh-CN"/>
        </w:rPr>
        <w:t>办法</w:t>
      </w:r>
      <w:r>
        <w:rPr>
          <w:rFonts w:hint="default" w:ascii="Times New Roman" w:hAnsi="Times New Roman" w:eastAsia="方正仿宋_GBK" w:cs="Times New Roman"/>
          <w:color w:val="000000"/>
          <w:kern w:val="0"/>
          <w:sz w:val="32"/>
          <w:szCs w:val="32"/>
          <w:lang w:eastAsia="en-US"/>
        </w:rPr>
        <w:t>所称网约车驾驶员，是指</w:t>
      </w:r>
      <w:r>
        <w:rPr>
          <w:rFonts w:hint="default" w:ascii="Times New Roman" w:hAnsi="Times New Roman" w:eastAsia="方正仿宋_GBK" w:cs="Times New Roman"/>
          <w:color w:val="000000"/>
          <w:kern w:val="0"/>
          <w:sz w:val="32"/>
          <w:szCs w:val="32"/>
          <w:lang w:val="en-US" w:eastAsia="zh-CN"/>
        </w:rPr>
        <w:t>在本市取得《网络预约出租汽车驾驶员证》，且已在网约车平台办理注册手续，驾驶合规网约车从事网约车运营工作的人员。</w:t>
      </w:r>
    </w:p>
    <w:p w14:paraId="029E8E09">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000000"/>
          <w:kern w:val="0"/>
          <w:sz w:val="32"/>
          <w:szCs w:val="32"/>
          <w:lang w:eastAsia="en-US"/>
        </w:rPr>
      </w:pPr>
      <w:r>
        <w:rPr>
          <w:rFonts w:hint="eastAsia" w:ascii="方正楷体_GBK" w:hAnsi="方正楷体_GBK" w:eastAsia="方正楷体_GBK" w:cs="方正楷体_GBK"/>
          <w:color w:val="000000"/>
          <w:kern w:val="0"/>
          <w:sz w:val="32"/>
          <w:szCs w:val="32"/>
          <w:lang w:val="en-US" w:eastAsia="zh-CN"/>
        </w:rPr>
        <w:t>第三条</w:t>
      </w:r>
      <w:r>
        <w:rPr>
          <w:rFonts w:hint="default"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lang w:eastAsia="en-US"/>
        </w:rPr>
        <w:t>本</w:t>
      </w:r>
      <w:r>
        <w:rPr>
          <w:rFonts w:hint="default" w:ascii="Times New Roman" w:hAnsi="Times New Roman" w:eastAsia="方正仿宋_GBK" w:cs="Times New Roman"/>
          <w:color w:val="000000"/>
          <w:kern w:val="0"/>
          <w:sz w:val="32"/>
          <w:szCs w:val="32"/>
          <w:lang w:val="en-US" w:eastAsia="zh-CN"/>
        </w:rPr>
        <w:t>办法</w:t>
      </w:r>
      <w:r>
        <w:rPr>
          <w:rFonts w:hint="default" w:ascii="Times New Roman" w:hAnsi="Times New Roman" w:eastAsia="方正仿宋_GBK" w:cs="Times New Roman"/>
          <w:color w:val="000000"/>
          <w:kern w:val="0"/>
          <w:sz w:val="32"/>
          <w:szCs w:val="32"/>
          <w:lang w:eastAsia="en-US"/>
        </w:rPr>
        <w:t>适用于</w:t>
      </w:r>
      <w:r>
        <w:rPr>
          <w:rFonts w:hint="default" w:ascii="Times New Roman" w:hAnsi="Times New Roman" w:eastAsia="方正仿宋_GBK" w:cs="Times New Roman"/>
          <w:color w:val="000000"/>
          <w:kern w:val="0"/>
          <w:sz w:val="32"/>
          <w:szCs w:val="32"/>
          <w:lang w:val="en-US" w:eastAsia="zh-CN"/>
        </w:rPr>
        <w:t>网约车行业</w:t>
      </w:r>
      <w:r>
        <w:rPr>
          <w:rFonts w:hint="default" w:ascii="Times New Roman" w:hAnsi="Times New Roman" w:eastAsia="方正仿宋_GBK" w:cs="Times New Roman"/>
          <w:color w:val="000000"/>
          <w:kern w:val="0"/>
          <w:sz w:val="32"/>
          <w:szCs w:val="32"/>
          <w:lang w:eastAsia="en-US"/>
        </w:rPr>
        <w:t>内所有</w:t>
      </w:r>
      <w:r>
        <w:rPr>
          <w:rFonts w:hint="default" w:ascii="Times New Roman" w:hAnsi="Times New Roman" w:eastAsia="方正仿宋_GBK" w:cs="Times New Roman"/>
          <w:color w:val="000000"/>
          <w:kern w:val="0"/>
          <w:sz w:val="32"/>
          <w:szCs w:val="32"/>
          <w:lang w:val="en-US" w:eastAsia="zh-CN"/>
        </w:rPr>
        <w:t>合规网约车驾驶员</w:t>
      </w:r>
      <w:r>
        <w:rPr>
          <w:rFonts w:hint="default" w:ascii="Times New Roman" w:hAnsi="Times New Roman" w:eastAsia="方正仿宋_GBK" w:cs="Times New Roman"/>
          <w:color w:val="000000"/>
          <w:kern w:val="0"/>
          <w:sz w:val="32"/>
          <w:szCs w:val="32"/>
          <w:lang w:eastAsia="en-US"/>
        </w:rPr>
        <w:t>的</w:t>
      </w:r>
      <w:r>
        <w:rPr>
          <w:rFonts w:hint="default" w:ascii="Times New Roman" w:hAnsi="Times New Roman" w:eastAsia="方正仿宋_GBK" w:cs="Times New Roman"/>
          <w:color w:val="000000"/>
          <w:kern w:val="0"/>
          <w:sz w:val="32"/>
          <w:szCs w:val="32"/>
          <w:lang w:val="en-US" w:eastAsia="zh-CN"/>
        </w:rPr>
        <w:t>服务</w:t>
      </w:r>
      <w:r>
        <w:rPr>
          <w:rFonts w:hint="default" w:ascii="Times New Roman" w:hAnsi="Times New Roman" w:eastAsia="方正仿宋_GBK" w:cs="Times New Roman"/>
          <w:color w:val="000000"/>
          <w:kern w:val="0"/>
          <w:sz w:val="32"/>
          <w:szCs w:val="32"/>
          <w:lang w:eastAsia="en-US"/>
        </w:rPr>
        <w:t>管理工作。</w:t>
      </w:r>
    </w:p>
    <w:p w14:paraId="159C9C44">
      <w:pPr>
        <w:keepNext w:val="0"/>
        <w:keepLines w:val="0"/>
        <w:pageBreakBefore w:val="0"/>
        <w:widowControl w:val="0"/>
        <w:kinsoku/>
        <w:wordWrap/>
        <w:overflowPunct w:val="0"/>
        <w:topLinePunct w:val="0"/>
        <w:autoSpaceDE/>
        <w:autoSpaceDN/>
        <w:bidi w:val="0"/>
        <w:adjustRightInd/>
        <w:snapToGrid/>
        <w:spacing w:after="0" w:line="560" w:lineRule="exact"/>
        <w:ind w:firstLine="0" w:firstLineChars="0"/>
        <w:jc w:val="center"/>
        <w:textAlignment w:val="auto"/>
        <w:rPr>
          <w:rFonts w:hint="eastAsia" w:ascii="方正黑体_GBK" w:hAnsi="方正黑体_GBK" w:eastAsia="方正黑体_GBK" w:cs="方正黑体_GBK"/>
          <w:color w:val="000000"/>
          <w:kern w:val="0"/>
          <w:sz w:val="32"/>
          <w:szCs w:val="32"/>
          <w:lang w:eastAsia="en-US"/>
        </w:rPr>
      </w:pPr>
      <w:r>
        <w:rPr>
          <w:rFonts w:hint="eastAsia" w:ascii="方正黑体_GBK" w:hAnsi="方正黑体_GBK" w:eastAsia="方正黑体_GBK" w:cs="方正黑体_GBK"/>
          <w:color w:val="000000"/>
          <w:kern w:val="0"/>
          <w:sz w:val="32"/>
          <w:szCs w:val="32"/>
          <w:lang w:eastAsia="en-US"/>
        </w:rPr>
        <w:t>第二章 管理职责</w:t>
      </w:r>
    </w:p>
    <w:p w14:paraId="595B912E">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strike/>
          <w:dstrike w:val="0"/>
          <w:color w:val="000000"/>
          <w:kern w:val="0"/>
          <w:sz w:val="32"/>
          <w:szCs w:val="32"/>
          <w:lang w:val="en-US" w:eastAsia="zh-CN"/>
        </w:rPr>
      </w:pPr>
      <w:r>
        <w:rPr>
          <w:rFonts w:hint="eastAsia" w:ascii="方正楷体_GBK" w:hAnsi="方正楷体_GBK" w:eastAsia="方正楷体_GBK" w:cs="方正楷体_GBK"/>
          <w:color w:val="000000"/>
          <w:kern w:val="0"/>
          <w:sz w:val="32"/>
          <w:szCs w:val="32"/>
          <w:lang w:eastAsia="en-US"/>
        </w:rPr>
        <w:t>第</w:t>
      </w:r>
      <w:r>
        <w:rPr>
          <w:rFonts w:hint="eastAsia" w:ascii="方正楷体_GBK" w:hAnsi="方正楷体_GBK" w:eastAsia="方正楷体_GBK" w:cs="方正楷体_GBK"/>
          <w:color w:val="000000"/>
          <w:kern w:val="0"/>
          <w:sz w:val="32"/>
          <w:szCs w:val="32"/>
          <w:lang w:val="en-US" w:eastAsia="zh-CN"/>
        </w:rPr>
        <w:t>四</w:t>
      </w:r>
      <w:r>
        <w:rPr>
          <w:rFonts w:hint="eastAsia" w:ascii="方正楷体_GBK" w:hAnsi="方正楷体_GBK" w:eastAsia="方正楷体_GBK" w:cs="方正楷体_GBK"/>
          <w:color w:val="000000"/>
          <w:kern w:val="0"/>
          <w:sz w:val="32"/>
          <w:szCs w:val="32"/>
          <w:lang w:eastAsia="en-US"/>
        </w:rPr>
        <w:t>条</w:t>
      </w:r>
      <w:r>
        <w:rPr>
          <w:rFonts w:hint="default" w:ascii="Times New Roman" w:hAnsi="Times New Roman" w:eastAsia="方正仿宋_GBK" w:cs="Times New Roman"/>
          <w:color w:val="000000"/>
          <w:kern w:val="0"/>
          <w:sz w:val="32"/>
          <w:szCs w:val="32"/>
          <w:lang w:eastAsia="en-US"/>
        </w:rPr>
        <w:t xml:space="preserve"> </w:t>
      </w:r>
      <w:r>
        <w:rPr>
          <w:rFonts w:hint="default" w:ascii="Times New Roman" w:hAnsi="Times New Roman" w:eastAsia="方正仿宋_GBK" w:cs="Times New Roman"/>
          <w:strike w:val="0"/>
          <w:dstrike w:val="0"/>
          <w:color w:val="000000"/>
          <w:kern w:val="0"/>
          <w:sz w:val="32"/>
          <w:szCs w:val="32"/>
          <w:lang w:val="en-US" w:eastAsia="zh-CN"/>
        </w:rPr>
        <w:t>交通运输主管部门做好以下工作：</w:t>
      </w:r>
    </w:p>
    <w:p w14:paraId="0E8D1062">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strike w:val="0"/>
          <w:dstrike w:val="0"/>
          <w:color w:val="000000"/>
          <w:kern w:val="0"/>
          <w:sz w:val="32"/>
          <w:szCs w:val="32"/>
          <w:lang w:val="en-US" w:eastAsia="zh-CN"/>
        </w:rPr>
      </w:pPr>
      <w:r>
        <w:rPr>
          <w:rFonts w:hint="default" w:ascii="Times New Roman" w:hAnsi="Times New Roman" w:eastAsia="方正仿宋_GBK" w:cs="Times New Roman"/>
          <w:strike w:val="0"/>
          <w:dstrike w:val="0"/>
          <w:color w:val="000000"/>
          <w:kern w:val="0"/>
          <w:sz w:val="32"/>
          <w:szCs w:val="32"/>
          <w:lang w:eastAsia="en-US"/>
        </w:rPr>
        <w:t xml:space="preserve">1. </w:t>
      </w:r>
      <w:r>
        <w:rPr>
          <w:rFonts w:hint="default" w:ascii="Times New Roman" w:hAnsi="Times New Roman" w:eastAsia="方正仿宋_GBK" w:cs="Times New Roman"/>
          <w:strike w:val="0"/>
          <w:dstrike w:val="0"/>
          <w:color w:val="000000"/>
          <w:kern w:val="0"/>
          <w:sz w:val="32"/>
          <w:szCs w:val="32"/>
          <w:lang w:val="en-US" w:eastAsia="zh-CN"/>
        </w:rPr>
        <w:t>做好网约车驾驶员进入行业前的事前监管工作。按照交通运输部《网络预约出租汽车经营服务管理暂行办</w:t>
      </w:r>
      <w:r>
        <w:rPr>
          <w:rFonts w:hint="eastAsia" w:ascii="Times New Roman" w:hAnsi="Times New Roman" w:eastAsia="方正仿宋_GBK" w:cs="Times New Roman"/>
          <w:strike w:val="0"/>
          <w:dstrike w:val="0"/>
          <w:color w:val="000000"/>
          <w:kern w:val="0"/>
          <w:sz w:val="32"/>
          <w:szCs w:val="32"/>
          <w:lang w:val="en-US" w:eastAsia="zh-CN"/>
        </w:rPr>
        <w:t>法</w:t>
      </w:r>
      <w:r>
        <w:rPr>
          <w:rFonts w:hint="default" w:ascii="Times New Roman" w:hAnsi="Times New Roman" w:eastAsia="方正仿宋_GBK" w:cs="Times New Roman"/>
          <w:strike w:val="0"/>
          <w:dstrike w:val="0"/>
          <w:color w:val="000000"/>
          <w:kern w:val="0"/>
          <w:sz w:val="32"/>
          <w:szCs w:val="32"/>
          <w:lang w:val="en-US" w:eastAsia="zh-CN"/>
        </w:rPr>
        <w:t>》关于网约车驾驶员从业资格的有关规定，对拟从事网约车</w:t>
      </w:r>
      <w:r>
        <w:rPr>
          <w:rFonts w:hint="eastAsia" w:ascii="Times New Roman" w:hAnsi="Times New Roman" w:eastAsia="方正仿宋_GBK" w:cs="Times New Roman"/>
          <w:strike w:val="0"/>
          <w:dstrike w:val="0"/>
          <w:color w:val="000000"/>
          <w:kern w:val="0"/>
          <w:sz w:val="32"/>
          <w:szCs w:val="32"/>
          <w:lang w:val="en-US" w:eastAsia="zh-CN"/>
        </w:rPr>
        <w:t>运营</w:t>
      </w:r>
      <w:r>
        <w:rPr>
          <w:rFonts w:hint="default" w:ascii="Times New Roman" w:hAnsi="Times New Roman" w:eastAsia="方正仿宋_GBK" w:cs="Times New Roman"/>
          <w:strike w:val="0"/>
          <w:dstrike w:val="0"/>
          <w:color w:val="000000"/>
          <w:kern w:val="0"/>
          <w:sz w:val="32"/>
          <w:szCs w:val="32"/>
          <w:lang w:val="en-US" w:eastAsia="zh-CN"/>
        </w:rPr>
        <w:t>的人员进行条件核查并按规定考核后，为符合条件且考核合格的驾驶员，发放《网络预约出租汽车驾驶员证》。</w:t>
      </w:r>
    </w:p>
    <w:p w14:paraId="065A0585">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strike w:val="0"/>
          <w:dstrike w:val="0"/>
          <w:color w:val="000000"/>
          <w:kern w:val="0"/>
          <w:sz w:val="32"/>
          <w:szCs w:val="32"/>
          <w:lang w:val="en-US" w:eastAsia="zh-CN"/>
        </w:rPr>
      </w:pPr>
      <w:r>
        <w:rPr>
          <w:rFonts w:hint="default" w:ascii="Times New Roman" w:hAnsi="Times New Roman" w:eastAsia="方正仿宋_GBK" w:cs="Times New Roman"/>
          <w:strike w:val="0"/>
          <w:dstrike w:val="0"/>
          <w:color w:val="000000"/>
          <w:kern w:val="0"/>
          <w:sz w:val="32"/>
          <w:szCs w:val="32"/>
          <w:lang w:val="en-US" w:eastAsia="zh-CN"/>
        </w:rPr>
        <w:t>2. 强化事中事后监管工作。按照《出租汽车服务质量信誉考核办法》关于驾驶员服务质量信誉考核的相关要求</w:t>
      </w:r>
      <w:r>
        <w:rPr>
          <w:rFonts w:hint="eastAsia" w:ascii="Times New Roman" w:hAnsi="Times New Roman" w:eastAsia="方正仿宋_GBK" w:cs="Times New Roman"/>
          <w:strike w:val="0"/>
          <w:dstrike w:val="0"/>
          <w:color w:val="000000"/>
          <w:kern w:val="0"/>
          <w:sz w:val="32"/>
          <w:szCs w:val="32"/>
          <w:lang w:val="en-US" w:eastAsia="zh-CN"/>
        </w:rPr>
        <w:t>，</w:t>
      </w:r>
      <w:r>
        <w:rPr>
          <w:rFonts w:hint="default" w:ascii="Times New Roman" w:hAnsi="Times New Roman" w:eastAsia="方正仿宋_GBK" w:cs="Times New Roman"/>
          <w:strike w:val="0"/>
          <w:dstrike w:val="0"/>
          <w:color w:val="000000"/>
          <w:kern w:val="0"/>
          <w:sz w:val="32"/>
          <w:szCs w:val="32"/>
          <w:lang w:val="en-US" w:eastAsia="zh-CN"/>
        </w:rPr>
        <w:t>定期开展考核并落实奖惩措施。加强与司法、公安等部门协调联动，对丧失从业资格的人员及时依法处置。</w:t>
      </w:r>
    </w:p>
    <w:p w14:paraId="57F55441">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eastAsia" w:eastAsia="方正仿宋_GBK" w:cs="Times New Roman"/>
          <w:strike w:val="0"/>
          <w:dstrike w:val="0"/>
          <w:color w:val="000000"/>
          <w:kern w:val="0"/>
          <w:sz w:val="32"/>
          <w:szCs w:val="32"/>
          <w:lang w:val="en-US" w:eastAsia="zh-CN"/>
        </w:rPr>
      </w:pPr>
      <w:r>
        <w:rPr>
          <w:rFonts w:hint="eastAsia" w:ascii="方正楷体_GBK" w:hAnsi="方正楷体_GBK" w:eastAsia="方正楷体_GBK" w:cs="方正楷体_GBK"/>
          <w:strike w:val="0"/>
          <w:dstrike w:val="0"/>
          <w:color w:val="000000"/>
          <w:kern w:val="0"/>
          <w:sz w:val="32"/>
          <w:szCs w:val="32"/>
          <w:lang w:val="en-US" w:eastAsia="zh-CN"/>
        </w:rPr>
        <w:t>第五条</w:t>
      </w:r>
      <w:r>
        <w:rPr>
          <w:rFonts w:hint="eastAsia" w:eastAsia="方正仿宋_GBK" w:cs="Times New Roman"/>
          <w:strike w:val="0"/>
          <w:dstrike w:val="0"/>
          <w:color w:val="000000"/>
          <w:kern w:val="0"/>
          <w:sz w:val="32"/>
          <w:szCs w:val="32"/>
          <w:lang w:val="en-US" w:eastAsia="zh-CN"/>
        </w:rPr>
        <w:t xml:space="preserve"> 市委社会工作部指导交通运输等部门加强交通运输领域新业态党建工作，做好新就业群体中党员的教育、管理、监督和服务工作。调查研究交通运输领域新业态服务管理有关问题并提出建议，研究完善群众利益协调机制。</w:t>
      </w:r>
    </w:p>
    <w:p w14:paraId="357A8D07">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default" w:eastAsia="方正仿宋_GBK" w:cs="Times New Roman"/>
          <w:strike w:val="0"/>
          <w:dstrike w:val="0"/>
          <w:color w:val="000000"/>
          <w:kern w:val="0"/>
          <w:sz w:val="32"/>
          <w:szCs w:val="32"/>
          <w:lang w:val="en-US" w:eastAsia="zh-CN"/>
        </w:rPr>
      </w:pPr>
      <w:r>
        <w:rPr>
          <w:rFonts w:hint="eastAsia" w:ascii="方正楷体_GBK" w:hAnsi="方正楷体_GBK" w:eastAsia="方正楷体_GBK" w:cs="方正楷体_GBK"/>
          <w:strike w:val="0"/>
          <w:dstrike w:val="0"/>
          <w:color w:val="000000"/>
          <w:kern w:val="0"/>
          <w:sz w:val="32"/>
          <w:szCs w:val="32"/>
          <w:lang w:val="en-US" w:eastAsia="zh-CN"/>
        </w:rPr>
        <w:t>第六条</w:t>
      </w:r>
      <w:r>
        <w:rPr>
          <w:rFonts w:hint="eastAsia" w:eastAsia="方正仿宋_GBK" w:cs="Times New Roman"/>
          <w:strike w:val="0"/>
          <w:dstrike w:val="0"/>
          <w:color w:val="000000"/>
          <w:kern w:val="0"/>
          <w:sz w:val="32"/>
          <w:szCs w:val="32"/>
          <w:lang w:val="en-US" w:eastAsia="zh-CN"/>
        </w:rPr>
        <w:t xml:space="preserve"> 市人力资源和社会保障局指导和督促企业认真履行用工主体责任，依法依规用工。指导企业与符合确立劳动关系情形的劳动者依法订立劳动合同，与不完全符合确立劳动关系情形的劳动者订立书面协议。</w:t>
      </w:r>
      <w:r>
        <w:rPr>
          <w:rFonts w:hint="eastAsia" w:eastAsia="方正仿宋_GBK" w:cs="Times New Roman"/>
          <w:strike w:val="0"/>
          <w:dstrike w:val="0"/>
          <w:color w:val="auto"/>
          <w:kern w:val="0"/>
          <w:sz w:val="32"/>
          <w:szCs w:val="32"/>
          <w:lang w:val="en-US" w:eastAsia="zh-CN"/>
        </w:rPr>
        <w:t>引导不完全符合确立劳动关系情形的</w:t>
      </w:r>
      <w:r>
        <w:rPr>
          <w:rFonts w:hint="eastAsia" w:cs="Times New Roman"/>
          <w:strike w:val="0"/>
          <w:dstrike w:val="0"/>
          <w:color w:val="auto"/>
          <w:kern w:val="0"/>
          <w:sz w:val="32"/>
          <w:szCs w:val="32"/>
          <w:lang w:val="en-US" w:eastAsia="zh-CN"/>
        </w:rPr>
        <w:t>网约出租汽车驾驶员，以灵活就业人员身份参加社会保险或在户籍地参加城乡居民养老保险</w:t>
      </w:r>
      <w:r>
        <w:rPr>
          <w:rFonts w:hint="eastAsia" w:eastAsia="方正仿宋_GBK" w:cs="Times New Roman"/>
          <w:strike w:val="0"/>
          <w:dstrike w:val="0"/>
          <w:color w:val="auto"/>
          <w:kern w:val="0"/>
          <w:sz w:val="32"/>
          <w:szCs w:val="32"/>
          <w:lang w:val="en-US" w:eastAsia="zh-CN"/>
        </w:rPr>
        <w:t>。</w:t>
      </w:r>
      <w:r>
        <w:rPr>
          <w:rFonts w:hint="eastAsia" w:eastAsia="方正仿宋_GBK" w:cs="Times New Roman"/>
          <w:strike w:val="0"/>
          <w:dstrike w:val="0"/>
          <w:color w:val="000000"/>
          <w:kern w:val="0"/>
          <w:sz w:val="32"/>
          <w:szCs w:val="32"/>
          <w:lang w:val="en-US" w:eastAsia="zh-CN"/>
        </w:rPr>
        <w:t>依托各类职业培训机构，面向各类劳动者开展就业技能培训，培训合格后发放职业技能等级证书。积极为各类新就业形态劳动者提供个性化职业介绍、职业指导等服务。</w:t>
      </w:r>
    </w:p>
    <w:p w14:paraId="6D0F680E">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default" w:eastAsia="方正仿宋_GBK" w:cs="Times New Roman"/>
          <w:strike w:val="0"/>
          <w:dstrike w:val="0"/>
          <w:color w:val="000000"/>
          <w:kern w:val="0"/>
          <w:sz w:val="32"/>
          <w:szCs w:val="32"/>
          <w:lang w:val="en-US" w:eastAsia="zh-CN"/>
        </w:rPr>
      </w:pPr>
      <w:r>
        <w:rPr>
          <w:rFonts w:hint="eastAsia" w:ascii="方正楷体_GBK" w:hAnsi="方正楷体_GBK" w:eastAsia="方正楷体_GBK" w:cs="方正楷体_GBK"/>
          <w:strike w:val="0"/>
          <w:dstrike w:val="0"/>
          <w:color w:val="000000"/>
          <w:kern w:val="0"/>
          <w:sz w:val="32"/>
          <w:szCs w:val="32"/>
          <w:lang w:val="en-US" w:eastAsia="zh-CN"/>
        </w:rPr>
        <w:t>第七条</w:t>
      </w:r>
      <w:r>
        <w:rPr>
          <w:rFonts w:hint="eastAsia" w:eastAsia="方正仿宋_GBK" w:cs="Times New Roman"/>
          <w:strike w:val="0"/>
          <w:dstrike w:val="0"/>
          <w:color w:val="000000"/>
          <w:kern w:val="0"/>
          <w:sz w:val="32"/>
          <w:szCs w:val="32"/>
          <w:lang w:val="en-US" w:eastAsia="zh-CN"/>
        </w:rPr>
        <w:t xml:space="preserve"> 市总工会积极探索适应网约车职业特点的建会入会方式，推动网约车司机群体建会入会。通过创新建会机制、拓宽入会渠道，吸纳新业态劳动者参加工会。通过民主协商机制，维护新业态劳动者权益。通过发挥“工会驿站”、“司机之家”等工会阵地作用，为新业态劳动者提供歇脚、充电、停车、阅读等服务。</w:t>
      </w:r>
    </w:p>
    <w:p w14:paraId="5F7D6EBB">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rPr>
      </w:pPr>
      <w:r>
        <w:rPr>
          <w:rFonts w:hint="eastAsia" w:ascii="方正楷体_GBK" w:hAnsi="方正楷体_GBK" w:eastAsia="方正楷体_GBK" w:cs="方正楷体_GBK"/>
          <w:color w:val="000000"/>
          <w:kern w:val="0"/>
          <w:sz w:val="32"/>
          <w:szCs w:val="32"/>
          <w:lang w:val="en-US" w:eastAsia="zh-CN"/>
        </w:rPr>
        <w:t>第八条</w:t>
      </w:r>
      <w:r>
        <w:rPr>
          <w:rFonts w:hint="default" w:ascii="Times New Roman" w:hAnsi="Times New Roman" w:eastAsia="方正仿宋_GBK" w:cs="Times New Roman"/>
          <w:color w:val="000000"/>
          <w:kern w:val="0"/>
          <w:sz w:val="32"/>
          <w:szCs w:val="32"/>
          <w:lang w:val="en-US" w:eastAsia="zh-CN"/>
        </w:rPr>
        <w:t xml:space="preserve"> 网约车平台企业是网约车驾驶员服务管理的责任主体，要主动做好以下工作：</w:t>
      </w:r>
    </w:p>
    <w:p w14:paraId="5B930A60">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w:t>
      </w:r>
      <w:r>
        <w:rPr>
          <w:rFonts w:hint="default" w:ascii="Times New Roman" w:hAnsi="Times New Roman" w:eastAsia="方正仿宋_GBK" w:cs="Times New Roman"/>
          <w:color w:val="000000"/>
          <w:kern w:val="0"/>
          <w:sz w:val="32"/>
          <w:szCs w:val="32"/>
          <w:lang w:eastAsia="en-US"/>
        </w:rPr>
        <w:t xml:space="preserve">. </w:t>
      </w:r>
      <w:r>
        <w:rPr>
          <w:rFonts w:hint="default" w:ascii="Times New Roman" w:hAnsi="Times New Roman" w:eastAsia="方正仿宋_GBK" w:cs="Times New Roman"/>
          <w:color w:val="000000"/>
          <w:kern w:val="0"/>
          <w:sz w:val="32"/>
          <w:szCs w:val="32"/>
          <w:lang w:val="en-US" w:eastAsia="zh-CN"/>
        </w:rPr>
        <w:t>对在本平台注册的</w:t>
      </w:r>
      <w:r>
        <w:rPr>
          <w:rFonts w:hint="eastAsia" w:ascii="Times New Roman" w:hAnsi="Times New Roman" w:eastAsia="方正仿宋_GBK" w:cs="Times New Roman"/>
          <w:color w:val="000000"/>
          <w:kern w:val="0"/>
          <w:sz w:val="32"/>
          <w:szCs w:val="32"/>
          <w:lang w:val="en-US" w:eastAsia="zh-CN"/>
        </w:rPr>
        <w:t>网约车</w:t>
      </w:r>
      <w:r>
        <w:rPr>
          <w:rFonts w:hint="default" w:ascii="Times New Roman" w:hAnsi="Times New Roman" w:eastAsia="方正仿宋_GBK" w:cs="Times New Roman"/>
          <w:color w:val="000000"/>
          <w:kern w:val="0"/>
          <w:sz w:val="32"/>
          <w:szCs w:val="32"/>
          <w:lang w:val="en-US" w:eastAsia="zh-CN"/>
        </w:rPr>
        <w:t>驾驶员，在注册后两日内完成人车绑定工作，未完成人车绑定前，禁止派单；</w:t>
      </w:r>
    </w:p>
    <w:p w14:paraId="2149DF52">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000000"/>
          <w:kern w:val="0"/>
          <w:sz w:val="32"/>
          <w:szCs w:val="32"/>
          <w:lang w:val="en-US" w:eastAsia="zh-CN"/>
        </w:rPr>
        <w:t>2</w:t>
      </w:r>
      <w:r>
        <w:rPr>
          <w:rFonts w:hint="default" w:ascii="Times New Roman" w:hAnsi="Times New Roman" w:eastAsia="方正仿宋_GBK" w:cs="Times New Roman"/>
          <w:color w:val="000000"/>
          <w:kern w:val="0"/>
          <w:sz w:val="32"/>
          <w:szCs w:val="32"/>
          <w:lang w:val="en-US" w:eastAsia="zh-CN"/>
        </w:rPr>
        <w:t>. 网约车企业与驾驶员符合确立劳动关系情形的，应当依法订立书面劳动合同；不完全符合确立劳动关系情形的，应当参考乌鲁木齐交通运输协会网约车专委会制发的《乌鲁木齐市网络预约出租汽车租赁合同》范本与从业人员签订协议，切实保障</w:t>
      </w:r>
      <w:r>
        <w:rPr>
          <w:rFonts w:hint="eastAsia" w:ascii="Times New Roman" w:hAnsi="Times New Roman" w:eastAsia="方正仿宋_GBK" w:cs="Times New Roman"/>
          <w:color w:val="000000"/>
          <w:kern w:val="0"/>
          <w:sz w:val="32"/>
          <w:szCs w:val="32"/>
          <w:lang w:val="en-US" w:eastAsia="zh-CN"/>
        </w:rPr>
        <w:t>双方</w:t>
      </w:r>
      <w:r>
        <w:rPr>
          <w:rFonts w:hint="default" w:ascii="Times New Roman" w:hAnsi="Times New Roman" w:eastAsia="方正仿宋_GBK" w:cs="Times New Roman"/>
          <w:color w:val="000000"/>
          <w:kern w:val="0"/>
          <w:sz w:val="32"/>
          <w:szCs w:val="32"/>
          <w:lang w:val="en-US" w:eastAsia="zh-CN"/>
        </w:rPr>
        <w:t>合法权益。</w:t>
      </w:r>
      <w:r>
        <w:rPr>
          <w:rFonts w:hint="default" w:ascii="Times New Roman" w:hAnsi="Times New Roman" w:eastAsia="方正仿宋_GBK" w:cs="Times New Roman"/>
          <w:color w:val="auto"/>
          <w:kern w:val="0"/>
          <w:sz w:val="32"/>
          <w:szCs w:val="32"/>
          <w:lang w:val="en-US" w:eastAsia="zh-CN"/>
        </w:rPr>
        <w:t>企业应引导</w:t>
      </w:r>
      <w:r>
        <w:rPr>
          <w:rFonts w:hint="default" w:ascii="Times New Roman" w:hAnsi="Times New Roman" w:eastAsia="方正仿宋_GBK" w:cs="Times New Roman"/>
          <w:color w:val="auto"/>
          <w:kern w:val="0"/>
          <w:sz w:val="32"/>
          <w:szCs w:val="32"/>
          <w:highlight w:val="none"/>
          <w:lang w:val="en-US" w:eastAsia="zh-CN"/>
        </w:rPr>
        <w:t>不完全符合确立劳动关系情形的网约出租汽车驾驶员，以灵活就业人员身份参加社会保险</w:t>
      </w:r>
      <w:r>
        <w:rPr>
          <w:rFonts w:hint="eastAsia" w:cs="Times New Roman"/>
          <w:color w:val="auto"/>
          <w:kern w:val="0"/>
          <w:sz w:val="32"/>
          <w:szCs w:val="32"/>
          <w:highlight w:val="none"/>
          <w:lang w:val="en-US" w:eastAsia="zh-CN"/>
        </w:rPr>
        <w:t>或在</w:t>
      </w:r>
      <w:r>
        <w:rPr>
          <w:rFonts w:hint="default" w:ascii="Times New Roman" w:hAnsi="Times New Roman" w:eastAsia="方正仿宋_GBK" w:cs="Times New Roman"/>
          <w:color w:val="auto"/>
          <w:kern w:val="0"/>
          <w:sz w:val="32"/>
          <w:szCs w:val="32"/>
          <w:highlight w:val="none"/>
          <w:lang w:val="en-US" w:eastAsia="zh-CN"/>
        </w:rPr>
        <w:t>户籍地参加城乡居民养老保险，提供参保指导，协助办理参保登记手续；</w:t>
      </w:r>
    </w:p>
    <w:p w14:paraId="7296026E">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3</w:t>
      </w:r>
      <w:r>
        <w:rPr>
          <w:rFonts w:hint="default" w:ascii="Times New Roman" w:hAnsi="Times New Roman" w:eastAsia="方正仿宋_GBK" w:cs="Times New Roman"/>
          <w:color w:val="000000"/>
          <w:kern w:val="0"/>
          <w:sz w:val="32"/>
          <w:szCs w:val="32"/>
          <w:lang w:val="en-US" w:eastAsia="zh-CN"/>
        </w:rPr>
        <w:t>. 建立完善的投诉处理机制，配合交通运输主管部门对网约车行业涉网约车驾驶员各类诉求</w:t>
      </w:r>
      <w:r>
        <w:rPr>
          <w:rFonts w:hint="eastAsia" w:ascii="Times New Roman" w:hAnsi="Times New Roman" w:eastAsia="方正仿宋_GBK" w:cs="Times New Roman"/>
          <w:color w:val="000000"/>
          <w:kern w:val="0"/>
          <w:sz w:val="32"/>
          <w:szCs w:val="32"/>
          <w:lang w:val="en-US" w:eastAsia="zh-CN"/>
        </w:rPr>
        <w:t>及</w:t>
      </w:r>
      <w:r>
        <w:rPr>
          <w:rFonts w:hint="default" w:ascii="Times New Roman" w:hAnsi="Times New Roman" w:eastAsia="方正仿宋_GBK" w:cs="Times New Roman"/>
          <w:color w:val="000000"/>
          <w:kern w:val="0"/>
          <w:sz w:val="32"/>
          <w:szCs w:val="32"/>
          <w:lang w:val="en-US" w:eastAsia="zh-CN"/>
        </w:rPr>
        <w:t>网络舆情进行及时处置；</w:t>
      </w:r>
    </w:p>
    <w:p w14:paraId="63E78207">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lang w:val="en-US" w:eastAsia="zh-CN"/>
        </w:rPr>
        <w:t>. 建立从业人员个人档案，记录其身份信息、培训记录、工作业绩、奖惩情况、交通违法及事故情况、健康状况等。档案保存期限不少于其离职后2年，确保发生劳动纠纷、安全事故等问题时可追溯。</w:t>
      </w:r>
    </w:p>
    <w:p w14:paraId="29125243">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5.</w:t>
      </w:r>
      <w:r>
        <w:rPr>
          <w:rFonts w:hint="eastAsia"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lang w:val="en-US" w:eastAsia="zh-CN"/>
        </w:rPr>
        <w:t>落实党建主体责任，做好平台、线下管理公司、网约车司机党员的教育管理监督，发挥党支部的思想引领和凝聚服务工作，保障网约车从业人员的合法权益。</w:t>
      </w:r>
    </w:p>
    <w:p w14:paraId="35707CA8">
      <w:pPr>
        <w:keepNext w:val="0"/>
        <w:keepLines w:val="0"/>
        <w:pageBreakBefore w:val="0"/>
        <w:widowControl w:val="0"/>
        <w:kinsoku/>
        <w:wordWrap/>
        <w:overflowPunct w:val="0"/>
        <w:topLinePunct w:val="0"/>
        <w:autoSpaceDE/>
        <w:autoSpaceDN/>
        <w:bidi w:val="0"/>
        <w:adjustRightInd/>
        <w:snapToGrid/>
        <w:spacing w:after="0" w:line="560" w:lineRule="exact"/>
        <w:ind w:firstLine="0" w:firstLineChars="0"/>
        <w:jc w:val="center"/>
        <w:textAlignment w:val="auto"/>
        <w:rPr>
          <w:rFonts w:hint="eastAsia" w:ascii="方正黑体_GBK" w:hAnsi="方正黑体_GBK" w:eastAsia="方正黑体_GBK" w:cs="方正黑体_GBK"/>
          <w:color w:val="000000"/>
          <w:kern w:val="0"/>
          <w:sz w:val="32"/>
          <w:szCs w:val="32"/>
          <w:lang w:eastAsia="en-US"/>
        </w:rPr>
      </w:pPr>
      <w:r>
        <w:rPr>
          <w:rFonts w:hint="eastAsia" w:ascii="方正黑体_GBK" w:hAnsi="方正黑体_GBK" w:eastAsia="方正黑体_GBK" w:cs="方正黑体_GBK"/>
          <w:color w:val="000000"/>
          <w:kern w:val="0"/>
          <w:sz w:val="32"/>
          <w:szCs w:val="32"/>
          <w:lang w:eastAsia="en-US"/>
        </w:rPr>
        <w:t xml:space="preserve">第三章 </w:t>
      </w:r>
      <w:r>
        <w:rPr>
          <w:rFonts w:hint="eastAsia" w:ascii="方正黑体_GBK" w:hAnsi="方正黑体_GBK" w:eastAsia="方正黑体_GBK" w:cs="方正黑体_GBK"/>
          <w:color w:val="000000"/>
          <w:kern w:val="0"/>
          <w:sz w:val="32"/>
          <w:szCs w:val="32"/>
          <w:lang w:val="en-US" w:eastAsia="zh-CN"/>
        </w:rPr>
        <w:t>服务</w:t>
      </w:r>
      <w:r>
        <w:rPr>
          <w:rFonts w:hint="eastAsia" w:ascii="方正黑体_GBK" w:hAnsi="方正黑体_GBK" w:eastAsia="方正黑体_GBK" w:cs="方正黑体_GBK"/>
          <w:color w:val="000000"/>
          <w:kern w:val="0"/>
          <w:sz w:val="32"/>
          <w:szCs w:val="32"/>
          <w:lang w:eastAsia="en-US"/>
        </w:rPr>
        <w:t>措施</w:t>
      </w:r>
    </w:p>
    <w:p w14:paraId="61681A8D">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rPr>
      </w:pPr>
      <w:r>
        <w:rPr>
          <w:rFonts w:hint="eastAsia" w:ascii="方正楷体_GBK" w:hAnsi="方正楷体_GBK" w:eastAsia="方正楷体_GBK" w:cs="方正楷体_GBK"/>
          <w:color w:val="000000"/>
          <w:kern w:val="0"/>
          <w:sz w:val="32"/>
          <w:szCs w:val="32"/>
          <w:lang w:val="en-US" w:eastAsia="zh-CN"/>
        </w:rPr>
        <w:t>第九条</w:t>
      </w:r>
      <w:r>
        <w:rPr>
          <w:rFonts w:hint="default" w:ascii="Times New Roman" w:hAnsi="Times New Roman" w:eastAsia="方正仿宋_GBK" w:cs="Times New Roman"/>
          <w:color w:val="000000"/>
          <w:kern w:val="0"/>
          <w:sz w:val="32"/>
          <w:szCs w:val="32"/>
          <w:lang w:val="en-US" w:eastAsia="zh-CN"/>
        </w:rPr>
        <w:t xml:space="preserve"> 认真贯彻落实关于加强新业态、新就业群体党建工作的部署要求，进一步推进网约车行业党建工作，推动网约车平台企业将党建写入公司章程，从制度层面保障党建工作的开展，使党建工作与企业发展深度融合。</w:t>
      </w:r>
    </w:p>
    <w:p w14:paraId="00EA29FF">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rPr>
      </w:pPr>
      <w:r>
        <w:rPr>
          <w:rFonts w:hint="eastAsia" w:ascii="方正楷体_GBK" w:hAnsi="方正楷体_GBK" w:eastAsia="方正楷体_GBK" w:cs="方正楷体_GBK"/>
          <w:color w:val="000000"/>
          <w:kern w:val="0"/>
          <w:sz w:val="32"/>
          <w:szCs w:val="32"/>
          <w:lang w:val="en-US" w:eastAsia="zh-CN"/>
        </w:rPr>
        <w:t>第十条</w:t>
      </w:r>
      <w:r>
        <w:rPr>
          <w:rFonts w:hint="default" w:ascii="Times New Roman" w:hAnsi="Times New Roman" w:eastAsia="方正仿宋_GBK" w:cs="Times New Roman"/>
          <w:color w:val="000000"/>
          <w:kern w:val="0"/>
          <w:sz w:val="32"/>
          <w:szCs w:val="32"/>
          <w:lang w:val="en-US" w:eastAsia="zh-CN"/>
        </w:rPr>
        <w:t xml:space="preserve"> 通过行业党建工作凝聚网约车驾驶员群体，解决网约车驾驶员在工作和生活中遇到的急难愁盼等问题。建立可为网约车驾驶员提供政治理论学习、业务咨询办理、休憩就餐、安全培训、心理辅导等服务的党群服务中心</w:t>
      </w:r>
      <w:r>
        <w:rPr>
          <w:rFonts w:hint="eastAsia" w:ascii="Times New Roman" w:hAnsi="Times New Roman" w:eastAsia="方正仿宋_GBK" w:cs="Times New Roman"/>
          <w:color w:val="000000"/>
          <w:kern w:val="0"/>
          <w:sz w:val="32"/>
          <w:szCs w:val="32"/>
          <w:lang w:val="en-US" w:eastAsia="zh-CN"/>
        </w:rPr>
        <w:t>。</w:t>
      </w:r>
    </w:p>
    <w:p w14:paraId="655AA3EE">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rPr>
      </w:pPr>
      <w:r>
        <w:rPr>
          <w:rFonts w:hint="eastAsia" w:ascii="方正楷体_GBK" w:hAnsi="方正楷体_GBK" w:eastAsia="方正楷体_GBK" w:cs="方正楷体_GBK"/>
          <w:color w:val="000000"/>
          <w:kern w:val="0"/>
          <w:sz w:val="32"/>
          <w:szCs w:val="32"/>
          <w:lang w:val="en-US" w:eastAsia="zh-CN"/>
        </w:rPr>
        <w:t>第十一条</w:t>
      </w:r>
      <w:r>
        <w:rPr>
          <w:rFonts w:hint="default" w:ascii="Times New Roman" w:hAnsi="Times New Roman" w:eastAsia="方正仿宋_GBK" w:cs="Times New Roman"/>
          <w:color w:val="000000"/>
          <w:kern w:val="0"/>
          <w:sz w:val="32"/>
          <w:szCs w:val="32"/>
          <w:lang w:val="en-US" w:eastAsia="zh-CN"/>
        </w:rPr>
        <w:t xml:space="preserve"> 发挥网约车驾驶员党员群体的先锋模范作用，持续推进网约车</w:t>
      </w:r>
      <w:r>
        <w:rPr>
          <w:rFonts w:hint="eastAsia" w:eastAsia="方正仿宋_GBK" w:cs="Times New Roman"/>
          <w:color w:val="000000"/>
          <w:kern w:val="0"/>
          <w:sz w:val="32"/>
          <w:szCs w:val="32"/>
          <w:lang w:val="en-US" w:eastAsia="zh-CN"/>
        </w:rPr>
        <w:t>行业党的组织覆盖和工作覆盖，</w:t>
      </w:r>
      <w:r>
        <w:rPr>
          <w:rFonts w:hint="default" w:ascii="Times New Roman" w:hAnsi="Times New Roman" w:eastAsia="方正仿宋_GBK" w:cs="Times New Roman"/>
          <w:color w:val="000000"/>
          <w:kern w:val="0"/>
          <w:sz w:val="32"/>
          <w:szCs w:val="32"/>
          <w:lang w:val="en-US" w:eastAsia="zh-CN"/>
        </w:rPr>
        <w:t>做优做实</w:t>
      </w:r>
      <w:r>
        <w:rPr>
          <w:rFonts w:hint="eastAsia"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党员示范岗</w:t>
      </w:r>
      <w:r>
        <w:rPr>
          <w:rFonts w:hint="eastAsia"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党员志愿者</w:t>
      </w:r>
      <w:r>
        <w:rPr>
          <w:rFonts w:hint="eastAsia"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党员突击队</w:t>
      </w:r>
      <w:r>
        <w:rPr>
          <w:rFonts w:hint="eastAsia"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等品牌，组织开展好网约车</w:t>
      </w:r>
      <w:r>
        <w:rPr>
          <w:rFonts w:hint="eastAsia" w:ascii="Times New Roman" w:hAnsi="Times New Roman" w:eastAsia="方正仿宋_GBK" w:cs="Times New Roman"/>
          <w:color w:val="000000"/>
          <w:kern w:val="0"/>
          <w:sz w:val="32"/>
          <w:szCs w:val="32"/>
          <w:lang w:val="en-US" w:eastAsia="zh-CN"/>
        </w:rPr>
        <w:t>驾驶员</w:t>
      </w:r>
      <w:r>
        <w:rPr>
          <w:rFonts w:hint="default" w:ascii="Times New Roman" w:hAnsi="Times New Roman" w:eastAsia="方正仿宋_GBK" w:cs="Times New Roman"/>
          <w:color w:val="000000"/>
          <w:kern w:val="0"/>
          <w:sz w:val="32"/>
          <w:szCs w:val="32"/>
          <w:lang w:val="en-US" w:eastAsia="zh-CN"/>
        </w:rPr>
        <w:t>群体管理服务和关爱引领工作。</w:t>
      </w:r>
    </w:p>
    <w:p w14:paraId="14A81DFA">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rPr>
      </w:pPr>
      <w:r>
        <w:rPr>
          <w:rFonts w:hint="eastAsia" w:ascii="方正楷体_GBK" w:hAnsi="方正楷体_GBK" w:eastAsia="方正楷体_GBK" w:cs="方正楷体_GBK"/>
          <w:color w:val="000000"/>
          <w:kern w:val="0"/>
          <w:sz w:val="32"/>
          <w:szCs w:val="32"/>
          <w:lang w:val="en-US" w:eastAsia="zh-CN"/>
        </w:rPr>
        <w:t>第十二条</w:t>
      </w:r>
      <w:r>
        <w:rPr>
          <w:rFonts w:hint="default" w:ascii="Times New Roman" w:hAnsi="Times New Roman" w:eastAsia="方正仿宋_GBK" w:cs="Times New Roman"/>
          <w:color w:val="000000"/>
          <w:kern w:val="0"/>
          <w:sz w:val="32"/>
          <w:szCs w:val="32"/>
          <w:lang w:val="en-US" w:eastAsia="zh-CN"/>
        </w:rPr>
        <w:t xml:space="preserve"> 加强聚合</w:t>
      </w:r>
      <w:r>
        <w:rPr>
          <w:rFonts w:hint="eastAsia" w:ascii="Times New Roman" w:hAnsi="Times New Roman" w:eastAsia="方正仿宋_GBK" w:cs="Times New Roman"/>
          <w:color w:val="000000"/>
          <w:kern w:val="0"/>
          <w:sz w:val="32"/>
          <w:szCs w:val="32"/>
          <w:lang w:val="en-US" w:eastAsia="zh-CN"/>
        </w:rPr>
        <w:t>生态建设</w:t>
      </w:r>
      <w:r>
        <w:rPr>
          <w:rFonts w:hint="default" w:ascii="Times New Roman" w:hAnsi="Times New Roman" w:eastAsia="方正仿宋_GBK" w:cs="Times New Roman"/>
          <w:color w:val="000000"/>
          <w:kern w:val="0"/>
          <w:sz w:val="32"/>
          <w:szCs w:val="32"/>
          <w:lang w:val="en-US" w:eastAsia="zh-CN"/>
        </w:rPr>
        <w:t>，为网约车平台企业提供党建上云能力。由聚合平台开发</w:t>
      </w:r>
      <w:r>
        <w:rPr>
          <w:rFonts w:hint="eastAsia"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党员司机</w:t>
      </w:r>
      <w:r>
        <w:rPr>
          <w:rFonts w:hint="eastAsia"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荣誉勋章功能，党员司机可线上佩戴</w:t>
      </w:r>
      <w:r>
        <w:rPr>
          <w:rFonts w:hint="eastAsia"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党员司机</w:t>
      </w:r>
      <w:r>
        <w:rPr>
          <w:rFonts w:hint="eastAsia"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荣誉勋章。推动乌鲁木齐市</w:t>
      </w:r>
      <w:r>
        <w:rPr>
          <w:rFonts w:hint="eastAsia"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司机驿站</w:t>
      </w:r>
      <w:r>
        <w:rPr>
          <w:rFonts w:hint="eastAsia"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上图工作，使</w:t>
      </w:r>
      <w:r>
        <w:rPr>
          <w:rFonts w:hint="eastAsia" w:eastAsia="方正仿宋_GBK" w:cs="Times New Roman"/>
          <w:color w:val="000000"/>
          <w:kern w:val="0"/>
          <w:sz w:val="32"/>
          <w:szCs w:val="32"/>
          <w:lang w:val="en-US" w:eastAsia="zh-CN"/>
        </w:rPr>
        <w:t>网约车驾驶员</w:t>
      </w:r>
      <w:r>
        <w:rPr>
          <w:rFonts w:hint="default" w:ascii="Times New Roman" w:hAnsi="Times New Roman" w:eastAsia="方正仿宋_GBK" w:cs="Times New Roman"/>
          <w:color w:val="000000"/>
          <w:kern w:val="0"/>
          <w:sz w:val="32"/>
          <w:szCs w:val="32"/>
          <w:lang w:val="en-US" w:eastAsia="zh-CN"/>
        </w:rPr>
        <w:t>能在电子地图上轻松查询周边司机驿站服务信息</w:t>
      </w:r>
      <w:r>
        <w:rPr>
          <w:rFonts w:hint="eastAsia" w:eastAsia="方正仿宋_GBK" w:cs="Times New Roman"/>
          <w:color w:val="000000"/>
          <w:kern w:val="0"/>
          <w:sz w:val="32"/>
          <w:szCs w:val="32"/>
          <w:lang w:val="en-US" w:eastAsia="zh-CN"/>
        </w:rPr>
        <w:t>。</w:t>
      </w:r>
    </w:p>
    <w:p w14:paraId="4380B7B3">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rPr>
      </w:pPr>
      <w:r>
        <w:rPr>
          <w:rFonts w:hint="eastAsia" w:ascii="方正楷体_GBK" w:hAnsi="方正楷体_GBK" w:eastAsia="方正楷体_GBK" w:cs="方正楷体_GBK"/>
          <w:color w:val="000000"/>
          <w:kern w:val="0"/>
          <w:sz w:val="32"/>
          <w:szCs w:val="32"/>
          <w:lang w:val="en-US" w:eastAsia="zh-CN"/>
        </w:rPr>
        <w:t>第十三条</w:t>
      </w:r>
      <w:r>
        <w:rPr>
          <w:rFonts w:hint="default" w:ascii="Times New Roman" w:hAnsi="Times New Roman" w:eastAsia="方正仿宋_GBK" w:cs="Times New Roman"/>
          <w:color w:val="000000"/>
          <w:kern w:val="0"/>
          <w:sz w:val="32"/>
          <w:szCs w:val="32"/>
          <w:lang w:val="en-US" w:eastAsia="zh-CN"/>
        </w:rPr>
        <w:t xml:space="preserve"> 交通运输主管部门应坚持以党建带工建的工作原则，聚焦解决网约车驾驶员新就业形态劳动者最关心最直接最现实的急难愁盼问题，不断优化并落实各类服务措施，保障网约车驾驶员权益，增强网约车驾驶员的获得感、幸福感、安全感。</w:t>
      </w:r>
    </w:p>
    <w:p w14:paraId="029610E6">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rPr>
      </w:pPr>
      <w:r>
        <w:rPr>
          <w:rFonts w:hint="eastAsia" w:ascii="方正楷体_GBK" w:hAnsi="方正楷体_GBK" w:eastAsia="方正楷体_GBK" w:cs="方正楷体_GBK"/>
          <w:color w:val="000000"/>
          <w:kern w:val="0"/>
          <w:sz w:val="32"/>
          <w:szCs w:val="32"/>
          <w:lang w:val="en-US" w:eastAsia="zh-CN"/>
        </w:rPr>
        <w:t>第十四条</w:t>
      </w:r>
      <w:r>
        <w:rPr>
          <w:rFonts w:hint="default" w:ascii="Times New Roman" w:hAnsi="Times New Roman" w:eastAsia="方正仿宋_GBK" w:cs="Times New Roman"/>
          <w:color w:val="000000"/>
          <w:kern w:val="0"/>
          <w:sz w:val="32"/>
          <w:szCs w:val="32"/>
          <w:lang w:val="en-US" w:eastAsia="zh-CN"/>
        </w:rPr>
        <w:t xml:space="preserve"> 充分发挥网约车行业工会作用，进一步拓宽入会渠道，最大限度吸收网约车驾驶员加入工会组织。通过工会搭建网约车驾驶员与网约车平台企业交流沟通的平台，建立网约车驾驶员与网约车平台企业平等协商机制。</w:t>
      </w:r>
    </w:p>
    <w:p w14:paraId="0DA7F6F2">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rPr>
      </w:pPr>
      <w:r>
        <w:rPr>
          <w:rFonts w:hint="eastAsia" w:ascii="方正楷体_GBK" w:hAnsi="方正楷体_GBK" w:eastAsia="方正楷体_GBK" w:cs="方正楷体_GBK"/>
          <w:color w:val="000000"/>
          <w:kern w:val="0"/>
          <w:sz w:val="32"/>
          <w:szCs w:val="32"/>
          <w:lang w:val="en-US" w:eastAsia="zh-CN"/>
        </w:rPr>
        <w:t>第十五条</w:t>
      </w:r>
      <w:r>
        <w:rPr>
          <w:rFonts w:hint="default" w:ascii="Times New Roman" w:hAnsi="Times New Roman" w:eastAsia="方正仿宋_GBK" w:cs="Times New Roman"/>
          <w:color w:val="000000"/>
          <w:kern w:val="0"/>
          <w:sz w:val="32"/>
          <w:szCs w:val="32"/>
          <w:lang w:val="en-US" w:eastAsia="zh-CN"/>
        </w:rPr>
        <w:t xml:space="preserve"> 各网约车平台企业应加强与网约车工会、网约车行业协会的沟通协商，在现阶段抽成比例不超过30%的基础上，随着网约车市场的订单量和司机收入变化，合理设定抽成比例上限并在移动客户端或媒体上公开发布。各网约车平台企业在确定和调整计价规则、收入分配规则等经营策略前，应公开征求网约车驾驶员代表及网约车工会、网约车行业协会的意见，并提前一个月向社会公布。</w:t>
      </w:r>
    </w:p>
    <w:p w14:paraId="33E3A172">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rPr>
      </w:pPr>
      <w:r>
        <w:rPr>
          <w:rFonts w:hint="eastAsia" w:ascii="方正楷体_GBK" w:hAnsi="方正楷体_GBK" w:eastAsia="方正楷体_GBK" w:cs="方正楷体_GBK"/>
          <w:color w:val="000000"/>
          <w:kern w:val="0"/>
          <w:sz w:val="32"/>
          <w:szCs w:val="32"/>
          <w:lang w:val="en-US" w:eastAsia="zh-CN"/>
        </w:rPr>
        <w:t>第十六条</w:t>
      </w:r>
      <w:r>
        <w:rPr>
          <w:rFonts w:hint="default" w:ascii="Times New Roman" w:hAnsi="Times New Roman" w:eastAsia="方正仿宋_GBK" w:cs="Times New Roman"/>
          <w:color w:val="000000"/>
          <w:kern w:val="0"/>
          <w:sz w:val="32"/>
          <w:szCs w:val="32"/>
          <w:lang w:val="en-US" w:eastAsia="zh-CN"/>
        </w:rPr>
        <w:t xml:space="preserve"> 交通运输主管部门、网约车</w:t>
      </w:r>
      <w:r>
        <w:rPr>
          <w:rFonts w:hint="eastAsia" w:ascii="Times New Roman" w:hAnsi="Times New Roman" w:eastAsia="方正仿宋_GBK" w:cs="Times New Roman"/>
          <w:color w:val="000000"/>
          <w:kern w:val="0"/>
          <w:sz w:val="32"/>
          <w:szCs w:val="32"/>
          <w:lang w:val="en-US" w:eastAsia="zh-CN"/>
        </w:rPr>
        <w:t>行业</w:t>
      </w:r>
      <w:r>
        <w:rPr>
          <w:rFonts w:hint="default" w:ascii="Times New Roman" w:hAnsi="Times New Roman" w:eastAsia="方正仿宋_GBK" w:cs="Times New Roman"/>
          <w:color w:val="000000"/>
          <w:kern w:val="0"/>
          <w:sz w:val="32"/>
          <w:szCs w:val="32"/>
          <w:lang w:val="en-US" w:eastAsia="zh-CN"/>
        </w:rPr>
        <w:t>工会、网约车行业协会要持续关注行业运行情况及网约车驾驶员劳动报酬水平，并适时公开发布，引导驾驶员形成合理收入预期。网约车平台企业</w:t>
      </w:r>
      <w:r>
        <w:rPr>
          <w:rFonts w:hint="eastAsia" w:eastAsia="方正仿宋_GBK" w:cs="Times New Roman"/>
          <w:color w:val="000000"/>
          <w:kern w:val="0"/>
          <w:sz w:val="32"/>
          <w:szCs w:val="32"/>
          <w:lang w:val="en-US" w:eastAsia="zh-CN"/>
        </w:rPr>
        <w:t>要</w:t>
      </w:r>
      <w:r>
        <w:rPr>
          <w:rFonts w:hint="default" w:ascii="Times New Roman" w:hAnsi="Times New Roman" w:eastAsia="方正仿宋_GBK" w:cs="Times New Roman"/>
          <w:color w:val="000000"/>
          <w:kern w:val="0"/>
          <w:sz w:val="32"/>
          <w:szCs w:val="32"/>
          <w:highlight w:val="none"/>
          <w:lang w:val="en-US" w:eastAsia="zh-CN"/>
        </w:rPr>
        <w:t>确定驾驶员劳动报酬计算规则和标准并向社会公布。</w:t>
      </w:r>
      <w:r>
        <w:rPr>
          <w:rFonts w:hint="default" w:ascii="Times New Roman" w:hAnsi="Times New Roman" w:eastAsia="方正仿宋_GBK" w:cs="Times New Roman"/>
          <w:color w:val="000000"/>
          <w:kern w:val="0"/>
          <w:sz w:val="32"/>
          <w:szCs w:val="32"/>
          <w:lang w:val="en-US" w:eastAsia="zh-CN"/>
        </w:rPr>
        <w:t>交通运输主管部门要督促网约车平台企业向提供正常劳动的网约车驾驶员支付不低于当地最低工资标准的劳动报酬。</w:t>
      </w:r>
    </w:p>
    <w:p w14:paraId="31BDCAF8">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rPr>
      </w:pPr>
      <w:r>
        <w:rPr>
          <w:rFonts w:hint="eastAsia" w:ascii="方正楷体_GBK" w:hAnsi="方正楷体_GBK" w:eastAsia="方正楷体_GBK" w:cs="方正楷体_GBK"/>
          <w:color w:val="000000"/>
          <w:kern w:val="0"/>
          <w:sz w:val="32"/>
          <w:szCs w:val="32"/>
          <w:lang w:val="en-US" w:eastAsia="zh-CN"/>
        </w:rPr>
        <w:t>第十七条</w:t>
      </w:r>
      <w:r>
        <w:rPr>
          <w:rFonts w:hint="default" w:ascii="Times New Roman" w:hAnsi="Times New Roman" w:eastAsia="方正仿宋_GBK" w:cs="Times New Roman"/>
          <w:color w:val="000000"/>
          <w:kern w:val="0"/>
          <w:sz w:val="32"/>
          <w:szCs w:val="32"/>
          <w:lang w:val="en-US" w:eastAsia="zh-CN"/>
        </w:rPr>
        <w:t xml:space="preserve"> 各网约车平台企业要实施科学派单机制，提高车辆在线服务期间的运营效率，各网约车平台企业应关注网约车驾驶员工作时长和劳动强度，不得以冲单奖励等方式引诱驾驶员超时劳动，保障其有足够休息时间，确保网约车驾驶员身心健康，防范发生安全生产事故。</w:t>
      </w:r>
    </w:p>
    <w:p w14:paraId="1C6419DC">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rPr>
      </w:pPr>
      <w:r>
        <w:rPr>
          <w:rFonts w:hint="eastAsia" w:ascii="方正楷体_GBK" w:hAnsi="方正楷体_GBK" w:eastAsia="方正楷体_GBK" w:cs="方正楷体_GBK"/>
          <w:color w:val="000000"/>
          <w:kern w:val="0"/>
          <w:sz w:val="32"/>
          <w:szCs w:val="32"/>
          <w:lang w:val="en-US" w:eastAsia="zh-CN"/>
        </w:rPr>
        <w:t>第十八条</w:t>
      </w:r>
      <w:r>
        <w:rPr>
          <w:rFonts w:hint="default" w:ascii="Times New Roman" w:hAnsi="Times New Roman" w:eastAsia="方正仿宋_GBK" w:cs="Times New Roman"/>
          <w:color w:val="000000"/>
          <w:kern w:val="0"/>
          <w:sz w:val="32"/>
          <w:szCs w:val="32"/>
          <w:lang w:val="en-US" w:eastAsia="zh-CN"/>
        </w:rPr>
        <w:t xml:space="preserve"> 网约车平台企业应按照交通运输部《出租汽车驾驶员从业资格管理规定》要求，组织驾驶员在注册期内按规定完成继续教育，加强对网约车驾驶员职业技能、劳动安全、运营服务、法律法规的教育培训；加强对线下管理公司的管理，不得以高额风险抵押金、保证金转嫁经营风险，不得将网约车驾驶员服务计分与服务时长、派单机制等挂钩，不得变相违法阻碍网约车驾驶员自由选择服务平台。</w:t>
      </w:r>
    </w:p>
    <w:p w14:paraId="3FDA7F28">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rPr>
      </w:pPr>
      <w:r>
        <w:rPr>
          <w:rFonts w:hint="eastAsia" w:ascii="方正楷体_GBK" w:hAnsi="方正楷体_GBK" w:eastAsia="方正楷体_GBK" w:cs="方正楷体_GBK"/>
          <w:color w:val="000000"/>
          <w:kern w:val="0"/>
          <w:sz w:val="32"/>
          <w:szCs w:val="32"/>
          <w:lang w:val="en-US" w:eastAsia="zh-CN"/>
        </w:rPr>
        <w:t>第十九条</w:t>
      </w:r>
      <w:r>
        <w:rPr>
          <w:rFonts w:hint="default" w:ascii="Times New Roman" w:hAnsi="Times New Roman" w:eastAsia="方正仿宋_GBK" w:cs="Times New Roman"/>
          <w:color w:val="000000"/>
          <w:kern w:val="0"/>
          <w:sz w:val="32"/>
          <w:szCs w:val="32"/>
          <w:lang w:val="en-US" w:eastAsia="zh-CN"/>
        </w:rPr>
        <w:t xml:space="preserve"> 交通运输主管部门要密切关注网约车驾驶员在工作、生活中遇到的困难和问题，广泛开展多种形式的送温暖等关心关爱网约车驾驶员活动。各网约车平台企业应加强对从业人员的人文关怀，建立优秀网约车驾驶员奖励制度，提升网约车驾驶员行业归属感和职业荣誉感。</w:t>
      </w:r>
    </w:p>
    <w:p w14:paraId="5C8C3BCF">
      <w:pPr>
        <w:keepNext w:val="0"/>
        <w:keepLines w:val="0"/>
        <w:pageBreakBefore w:val="0"/>
        <w:widowControl w:val="0"/>
        <w:kinsoku/>
        <w:wordWrap/>
        <w:overflowPunct w:val="0"/>
        <w:topLinePunct w:val="0"/>
        <w:autoSpaceDE/>
        <w:autoSpaceDN/>
        <w:bidi w:val="0"/>
        <w:adjustRightInd/>
        <w:snapToGrid/>
        <w:spacing w:after="0" w:line="560" w:lineRule="exact"/>
        <w:ind w:firstLine="0" w:firstLineChars="0"/>
        <w:jc w:val="center"/>
        <w:textAlignment w:val="auto"/>
        <w:rPr>
          <w:rFonts w:hint="eastAsia" w:ascii="方正黑体_GBK" w:hAnsi="方正黑体_GBK" w:eastAsia="方正黑体_GBK" w:cs="方正黑体_GBK"/>
          <w:color w:val="000000"/>
          <w:kern w:val="0"/>
          <w:sz w:val="32"/>
          <w:szCs w:val="32"/>
          <w:lang w:val="en-US" w:eastAsia="zh-CN"/>
        </w:rPr>
      </w:pPr>
      <w:r>
        <w:rPr>
          <w:rFonts w:hint="eastAsia" w:ascii="方正黑体_GBK" w:hAnsi="方正黑体_GBK" w:eastAsia="方正黑体_GBK" w:cs="方正黑体_GBK"/>
          <w:color w:val="000000"/>
          <w:kern w:val="0"/>
          <w:sz w:val="32"/>
          <w:szCs w:val="32"/>
          <w:lang w:eastAsia="en-US"/>
        </w:rPr>
        <w:t xml:space="preserve">第四章 </w:t>
      </w:r>
      <w:r>
        <w:rPr>
          <w:rFonts w:hint="eastAsia" w:ascii="方正黑体_GBK" w:hAnsi="方正黑体_GBK" w:eastAsia="方正黑体_GBK" w:cs="方正黑体_GBK"/>
          <w:color w:val="000000"/>
          <w:kern w:val="0"/>
          <w:sz w:val="32"/>
          <w:szCs w:val="32"/>
          <w:lang w:val="en-US" w:eastAsia="zh-CN"/>
        </w:rPr>
        <w:t>实施监督</w:t>
      </w:r>
    </w:p>
    <w:p w14:paraId="260F17D6">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rPr>
      </w:pPr>
      <w:r>
        <w:rPr>
          <w:rFonts w:hint="eastAsia" w:ascii="方正楷体_GBK" w:hAnsi="方正楷体_GBK" w:eastAsia="方正楷体_GBK" w:cs="方正楷体_GBK"/>
          <w:color w:val="000000"/>
          <w:kern w:val="0"/>
          <w:sz w:val="32"/>
          <w:szCs w:val="32"/>
          <w:lang w:eastAsia="en-US"/>
        </w:rPr>
        <w:t>第</w:t>
      </w:r>
      <w:r>
        <w:rPr>
          <w:rFonts w:hint="eastAsia" w:ascii="方正楷体_GBK" w:hAnsi="方正楷体_GBK" w:eastAsia="方正楷体_GBK" w:cs="方正楷体_GBK"/>
          <w:color w:val="000000"/>
          <w:kern w:val="0"/>
          <w:sz w:val="32"/>
          <w:szCs w:val="32"/>
          <w:lang w:val="en-US" w:eastAsia="zh-CN"/>
        </w:rPr>
        <w:t>二十</w:t>
      </w:r>
      <w:r>
        <w:rPr>
          <w:rFonts w:hint="eastAsia" w:ascii="方正楷体_GBK" w:hAnsi="方正楷体_GBK" w:eastAsia="方正楷体_GBK" w:cs="方正楷体_GBK"/>
          <w:color w:val="000000"/>
          <w:kern w:val="0"/>
          <w:sz w:val="32"/>
          <w:szCs w:val="32"/>
          <w:lang w:eastAsia="en-US"/>
        </w:rPr>
        <w:t>条</w:t>
      </w:r>
      <w:r>
        <w:rPr>
          <w:rFonts w:hint="default" w:ascii="Times New Roman" w:hAnsi="Times New Roman" w:eastAsia="方正仿宋_GBK" w:cs="Times New Roman"/>
          <w:color w:val="000000"/>
          <w:kern w:val="0"/>
          <w:sz w:val="32"/>
          <w:szCs w:val="32"/>
          <w:lang w:val="en-US" w:eastAsia="zh-CN"/>
        </w:rPr>
        <w:t xml:space="preserve"> 市交通运输主管部门负责本市网约车行业监督管理工作。</w:t>
      </w:r>
      <w:r>
        <w:rPr>
          <w:rFonts w:hint="eastAsia" w:eastAsia="方正仿宋_GBK" w:cs="Times New Roman"/>
          <w:color w:val="000000"/>
          <w:kern w:val="0"/>
          <w:sz w:val="32"/>
          <w:szCs w:val="32"/>
          <w:lang w:val="en-US" w:eastAsia="zh-CN"/>
        </w:rPr>
        <w:t>市委社工部、</w:t>
      </w:r>
      <w:r>
        <w:rPr>
          <w:rFonts w:hint="default" w:ascii="Times New Roman" w:hAnsi="Times New Roman" w:eastAsia="方正仿宋_GBK" w:cs="Times New Roman"/>
          <w:color w:val="000000"/>
          <w:kern w:val="0"/>
          <w:sz w:val="32"/>
          <w:szCs w:val="32"/>
          <w:highlight w:val="none"/>
          <w:lang w:val="en-US" w:eastAsia="zh-CN"/>
        </w:rPr>
        <w:t>网信</w:t>
      </w:r>
      <w:r>
        <w:rPr>
          <w:rFonts w:hint="eastAsia" w:eastAsia="方正仿宋_GBK" w:cs="Times New Roman"/>
          <w:color w:val="000000"/>
          <w:kern w:val="0"/>
          <w:sz w:val="32"/>
          <w:szCs w:val="32"/>
          <w:highlight w:val="none"/>
          <w:lang w:val="en-US" w:eastAsia="zh-CN"/>
        </w:rPr>
        <w:t>办</w:t>
      </w:r>
      <w:r>
        <w:rPr>
          <w:rFonts w:hint="default" w:ascii="Times New Roman" w:hAnsi="Times New Roman" w:eastAsia="方正仿宋_GBK" w:cs="Times New Roman"/>
          <w:color w:val="000000"/>
          <w:kern w:val="0"/>
          <w:sz w:val="32"/>
          <w:szCs w:val="32"/>
          <w:highlight w:val="none"/>
          <w:lang w:val="en-US" w:eastAsia="zh-CN"/>
        </w:rPr>
        <w:t>、公安、人社、市场监管、信访、司法、工会等部门在</w:t>
      </w:r>
      <w:r>
        <w:rPr>
          <w:rFonts w:hint="default" w:ascii="Times New Roman" w:hAnsi="Times New Roman" w:eastAsia="方正仿宋_GBK" w:cs="Times New Roman"/>
          <w:color w:val="000000"/>
          <w:kern w:val="0"/>
          <w:sz w:val="32"/>
          <w:szCs w:val="32"/>
          <w:lang w:val="en-US" w:eastAsia="zh-CN"/>
        </w:rPr>
        <w:t>各自职责范围内依法对网约车行业实施监督管理。</w:t>
      </w:r>
    </w:p>
    <w:p w14:paraId="6DBAECEA">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rPr>
      </w:pPr>
      <w:r>
        <w:rPr>
          <w:rFonts w:hint="eastAsia" w:ascii="方正楷体_GBK" w:hAnsi="方正楷体_GBK" w:eastAsia="方正楷体_GBK" w:cs="方正楷体_GBK"/>
          <w:color w:val="000000"/>
          <w:kern w:val="0"/>
          <w:sz w:val="32"/>
          <w:szCs w:val="32"/>
          <w:lang w:val="en-US" w:eastAsia="zh-CN"/>
        </w:rPr>
        <w:t>第二十一条</w:t>
      </w:r>
      <w:r>
        <w:rPr>
          <w:rFonts w:hint="default" w:ascii="Times New Roman" w:hAnsi="Times New Roman" w:eastAsia="方正仿宋_GBK" w:cs="Times New Roman"/>
          <w:color w:val="000000"/>
          <w:kern w:val="0"/>
          <w:sz w:val="32"/>
          <w:szCs w:val="32"/>
          <w:lang w:val="en-US" w:eastAsia="zh-CN"/>
        </w:rPr>
        <w:t xml:space="preserve"> 交通运输主管部门对各网约车平台企业落实管理措施和服务措施实施监督。各网约车平台企业落实管理措施和服务措施不到位</w:t>
      </w:r>
      <w:r>
        <w:rPr>
          <w:rFonts w:hint="eastAsia" w:ascii="Times New Roman" w:hAnsi="Times New Roman" w:eastAsia="方正仿宋_GBK" w:cs="Times New Roman"/>
          <w:color w:val="000000"/>
          <w:kern w:val="0"/>
          <w:sz w:val="32"/>
          <w:szCs w:val="32"/>
          <w:lang w:val="en-US" w:eastAsia="zh-CN"/>
        </w:rPr>
        <w:t>的</w:t>
      </w:r>
      <w:r>
        <w:rPr>
          <w:rFonts w:hint="default" w:ascii="Times New Roman" w:hAnsi="Times New Roman" w:eastAsia="方正仿宋_GBK" w:cs="Times New Roman"/>
          <w:color w:val="000000"/>
          <w:kern w:val="0"/>
          <w:sz w:val="32"/>
          <w:szCs w:val="32"/>
          <w:lang w:val="en-US" w:eastAsia="zh-CN"/>
        </w:rPr>
        <w:t>，由交通运输主管部门或联合相关部门，对网约车平台企业进行处理。</w:t>
      </w:r>
    </w:p>
    <w:p w14:paraId="1E37B42D">
      <w:pPr>
        <w:keepNext w:val="0"/>
        <w:keepLines w:val="0"/>
        <w:pageBreakBefore w:val="0"/>
        <w:widowControl w:val="0"/>
        <w:kinsoku/>
        <w:wordWrap/>
        <w:overflowPunct w:val="0"/>
        <w:topLinePunct w:val="0"/>
        <w:autoSpaceDE/>
        <w:autoSpaceDN/>
        <w:bidi w:val="0"/>
        <w:adjustRightInd/>
        <w:snapToGrid/>
        <w:spacing w:after="0" w:line="560" w:lineRule="exact"/>
        <w:ind w:firstLine="0" w:firstLineChars="0"/>
        <w:jc w:val="center"/>
        <w:textAlignment w:val="auto"/>
        <w:rPr>
          <w:rFonts w:hint="eastAsia" w:ascii="方正黑体_GBK" w:hAnsi="方正黑体_GBK" w:eastAsia="方正黑体_GBK" w:cs="方正黑体_GBK"/>
          <w:b w:val="0"/>
          <w:bCs w:val="0"/>
          <w:color w:val="000000"/>
          <w:kern w:val="0"/>
          <w:sz w:val="32"/>
          <w:szCs w:val="32"/>
          <w:lang w:eastAsia="en-US"/>
        </w:rPr>
      </w:pPr>
      <w:r>
        <w:rPr>
          <w:rFonts w:hint="eastAsia" w:ascii="方正黑体_GBK" w:hAnsi="方正黑体_GBK" w:eastAsia="方正黑体_GBK" w:cs="方正黑体_GBK"/>
          <w:b w:val="0"/>
          <w:bCs w:val="0"/>
          <w:color w:val="000000"/>
          <w:kern w:val="0"/>
          <w:sz w:val="32"/>
          <w:szCs w:val="32"/>
          <w:lang w:eastAsia="en-US"/>
        </w:rPr>
        <w:t>第五章 附则</w:t>
      </w:r>
    </w:p>
    <w:p w14:paraId="7C183168">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000000"/>
          <w:kern w:val="0"/>
          <w:sz w:val="32"/>
          <w:szCs w:val="32"/>
          <w:lang w:eastAsia="en-US"/>
        </w:rPr>
      </w:pPr>
      <w:r>
        <w:rPr>
          <w:rFonts w:hint="eastAsia" w:ascii="方正楷体_GBK" w:hAnsi="方正楷体_GBK" w:eastAsia="方正楷体_GBK" w:cs="方正楷体_GBK"/>
          <w:color w:val="000000"/>
          <w:kern w:val="0"/>
          <w:sz w:val="32"/>
          <w:szCs w:val="32"/>
          <w:lang w:eastAsia="en-US"/>
        </w:rPr>
        <w:t>第</w:t>
      </w:r>
      <w:r>
        <w:rPr>
          <w:rFonts w:hint="eastAsia" w:ascii="方正楷体_GBK" w:hAnsi="方正楷体_GBK" w:eastAsia="方正楷体_GBK" w:cs="方正楷体_GBK"/>
          <w:color w:val="000000"/>
          <w:kern w:val="0"/>
          <w:sz w:val="32"/>
          <w:szCs w:val="32"/>
          <w:lang w:val="en-US" w:eastAsia="zh-CN"/>
        </w:rPr>
        <w:t>二十二</w:t>
      </w:r>
      <w:r>
        <w:rPr>
          <w:rFonts w:hint="eastAsia" w:ascii="方正楷体_GBK" w:hAnsi="方正楷体_GBK" w:eastAsia="方正楷体_GBK" w:cs="方正楷体_GBK"/>
          <w:color w:val="000000"/>
          <w:kern w:val="0"/>
          <w:sz w:val="32"/>
          <w:szCs w:val="32"/>
          <w:lang w:eastAsia="en-US"/>
        </w:rPr>
        <w:t>条</w:t>
      </w:r>
      <w:r>
        <w:rPr>
          <w:rFonts w:hint="default" w:ascii="Times New Roman" w:hAnsi="Times New Roman" w:eastAsia="方正仿宋_GBK" w:cs="Times New Roman"/>
          <w:color w:val="000000"/>
          <w:kern w:val="0"/>
          <w:sz w:val="32"/>
          <w:szCs w:val="32"/>
          <w:lang w:eastAsia="en-US"/>
        </w:rPr>
        <w:t xml:space="preserve"> 本</w:t>
      </w:r>
      <w:r>
        <w:rPr>
          <w:rFonts w:hint="default" w:ascii="Times New Roman" w:hAnsi="Times New Roman" w:eastAsia="方正仿宋_GBK" w:cs="Times New Roman"/>
          <w:color w:val="000000"/>
          <w:kern w:val="0"/>
          <w:sz w:val="32"/>
          <w:szCs w:val="32"/>
          <w:lang w:val="en-US" w:eastAsia="zh-CN"/>
        </w:rPr>
        <w:t>办法</w:t>
      </w:r>
      <w:r>
        <w:rPr>
          <w:rFonts w:hint="default" w:ascii="Times New Roman" w:hAnsi="Times New Roman" w:eastAsia="方正仿宋_GBK" w:cs="Times New Roman"/>
          <w:color w:val="000000"/>
          <w:kern w:val="0"/>
          <w:sz w:val="32"/>
          <w:szCs w:val="32"/>
          <w:lang w:eastAsia="en-US"/>
        </w:rPr>
        <w:t>自发布之日起施行。</w:t>
      </w:r>
    </w:p>
    <w:p w14:paraId="12C992D9">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000000"/>
          <w:kern w:val="0"/>
          <w:sz w:val="32"/>
          <w:szCs w:val="32"/>
          <w:lang w:eastAsia="en-US"/>
        </w:rPr>
      </w:pPr>
      <w:r>
        <w:rPr>
          <w:rFonts w:hint="eastAsia" w:ascii="方正楷体_GBK" w:hAnsi="方正楷体_GBK" w:eastAsia="方正楷体_GBK" w:cs="方正楷体_GBK"/>
          <w:color w:val="000000"/>
          <w:kern w:val="0"/>
          <w:sz w:val="32"/>
          <w:szCs w:val="32"/>
          <w:lang w:eastAsia="en-US"/>
        </w:rPr>
        <w:t>第</w:t>
      </w:r>
      <w:r>
        <w:rPr>
          <w:rFonts w:hint="eastAsia" w:ascii="方正楷体_GBK" w:hAnsi="方正楷体_GBK" w:eastAsia="方正楷体_GBK" w:cs="方正楷体_GBK"/>
          <w:color w:val="000000"/>
          <w:kern w:val="0"/>
          <w:sz w:val="32"/>
          <w:szCs w:val="32"/>
          <w:lang w:val="en-US" w:eastAsia="zh-CN"/>
        </w:rPr>
        <w:t>二</w:t>
      </w:r>
      <w:r>
        <w:rPr>
          <w:rFonts w:hint="eastAsia" w:ascii="方正楷体_GBK" w:hAnsi="方正楷体_GBK" w:eastAsia="方正楷体_GBK" w:cs="方正楷体_GBK"/>
          <w:color w:val="000000"/>
          <w:kern w:val="0"/>
          <w:sz w:val="32"/>
          <w:szCs w:val="32"/>
          <w:lang w:eastAsia="en-US"/>
        </w:rPr>
        <w:t>十</w:t>
      </w:r>
      <w:r>
        <w:rPr>
          <w:rFonts w:hint="eastAsia" w:ascii="方正楷体_GBK" w:hAnsi="方正楷体_GBK" w:eastAsia="方正楷体_GBK" w:cs="方正楷体_GBK"/>
          <w:color w:val="000000"/>
          <w:kern w:val="0"/>
          <w:sz w:val="32"/>
          <w:szCs w:val="32"/>
          <w:lang w:val="en-US" w:eastAsia="zh-CN"/>
        </w:rPr>
        <w:t>三</w:t>
      </w:r>
      <w:r>
        <w:rPr>
          <w:rFonts w:hint="eastAsia" w:ascii="方正楷体_GBK" w:hAnsi="方正楷体_GBK" w:eastAsia="方正楷体_GBK" w:cs="方正楷体_GBK"/>
          <w:color w:val="000000"/>
          <w:kern w:val="0"/>
          <w:sz w:val="32"/>
          <w:szCs w:val="32"/>
          <w:lang w:eastAsia="en-US"/>
        </w:rPr>
        <w:t>条</w:t>
      </w:r>
      <w:r>
        <w:rPr>
          <w:rFonts w:hint="default" w:ascii="Times New Roman" w:hAnsi="Times New Roman" w:eastAsia="方正仿宋_GBK" w:cs="Times New Roman"/>
          <w:color w:val="000000"/>
          <w:kern w:val="0"/>
          <w:sz w:val="32"/>
          <w:szCs w:val="32"/>
          <w:lang w:eastAsia="en-US"/>
        </w:rPr>
        <w:t xml:space="preserve"> 本</w:t>
      </w:r>
      <w:r>
        <w:rPr>
          <w:rFonts w:hint="default" w:ascii="Times New Roman" w:hAnsi="Times New Roman" w:eastAsia="方正仿宋_GBK" w:cs="Times New Roman"/>
          <w:color w:val="000000"/>
          <w:kern w:val="0"/>
          <w:sz w:val="32"/>
          <w:szCs w:val="32"/>
          <w:lang w:val="en-US" w:eastAsia="zh-CN"/>
        </w:rPr>
        <w:t>办法</w:t>
      </w:r>
      <w:r>
        <w:rPr>
          <w:rFonts w:hint="default" w:ascii="Times New Roman" w:hAnsi="Times New Roman" w:eastAsia="方正仿宋_GBK" w:cs="Times New Roman"/>
          <w:color w:val="000000"/>
          <w:kern w:val="0"/>
          <w:sz w:val="32"/>
          <w:szCs w:val="32"/>
          <w:lang w:eastAsia="en-US"/>
        </w:rPr>
        <w:t>由</w:t>
      </w:r>
      <w:r>
        <w:rPr>
          <w:rFonts w:hint="default" w:ascii="Times New Roman" w:hAnsi="Times New Roman" w:eastAsia="方正仿宋_GBK" w:cs="Times New Roman"/>
          <w:color w:val="000000"/>
          <w:kern w:val="0"/>
          <w:sz w:val="32"/>
          <w:szCs w:val="32"/>
          <w:lang w:val="en-US" w:eastAsia="zh-CN"/>
        </w:rPr>
        <w:t>市交通运输局</w:t>
      </w:r>
      <w:r>
        <w:rPr>
          <w:rFonts w:hint="default" w:ascii="Times New Roman" w:hAnsi="Times New Roman" w:eastAsia="方正仿宋_GBK" w:cs="Times New Roman"/>
          <w:color w:val="000000"/>
          <w:kern w:val="0"/>
          <w:sz w:val="32"/>
          <w:szCs w:val="32"/>
          <w:lang w:eastAsia="en-US"/>
        </w:rPr>
        <w:t>负责解释。</w:t>
      </w:r>
    </w:p>
    <w:p w14:paraId="2751EA90">
      <w:pPr>
        <w:keepNext w:val="0"/>
        <w:keepLines w:val="0"/>
        <w:pageBreakBefore w:val="0"/>
        <w:widowControl w:val="0"/>
        <w:kinsoku/>
        <w:wordWrap/>
        <w:overflowPunct w:val="0"/>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000000"/>
          <w:kern w:val="0"/>
          <w:sz w:val="32"/>
          <w:szCs w:val="32"/>
          <w:lang w:eastAsia="en-US"/>
        </w:rPr>
      </w:pPr>
      <w:r>
        <w:rPr>
          <w:rFonts w:hint="eastAsia" w:ascii="方正楷体_GBK" w:hAnsi="方正楷体_GBK" w:eastAsia="方正楷体_GBK" w:cs="方正楷体_GBK"/>
          <w:color w:val="000000"/>
          <w:kern w:val="0"/>
          <w:sz w:val="32"/>
          <w:szCs w:val="32"/>
          <w:lang w:eastAsia="en-US"/>
        </w:rPr>
        <w:t>第</w:t>
      </w:r>
      <w:r>
        <w:rPr>
          <w:rFonts w:hint="eastAsia" w:ascii="方正楷体_GBK" w:hAnsi="方正楷体_GBK" w:eastAsia="方正楷体_GBK" w:cs="方正楷体_GBK"/>
          <w:color w:val="000000"/>
          <w:kern w:val="0"/>
          <w:sz w:val="32"/>
          <w:szCs w:val="32"/>
          <w:lang w:val="en-US" w:eastAsia="zh-CN"/>
        </w:rPr>
        <w:t>二</w:t>
      </w:r>
      <w:r>
        <w:rPr>
          <w:rFonts w:hint="eastAsia" w:ascii="方正楷体_GBK" w:hAnsi="方正楷体_GBK" w:eastAsia="方正楷体_GBK" w:cs="方正楷体_GBK"/>
          <w:color w:val="000000"/>
          <w:kern w:val="0"/>
          <w:sz w:val="32"/>
          <w:szCs w:val="32"/>
          <w:lang w:eastAsia="en-US"/>
        </w:rPr>
        <w:t>十</w:t>
      </w:r>
      <w:r>
        <w:rPr>
          <w:rFonts w:hint="eastAsia" w:ascii="方正楷体_GBK" w:hAnsi="方正楷体_GBK" w:eastAsia="方正楷体_GBK" w:cs="方正楷体_GBK"/>
          <w:color w:val="000000"/>
          <w:kern w:val="0"/>
          <w:sz w:val="32"/>
          <w:szCs w:val="32"/>
          <w:lang w:val="en-US" w:eastAsia="zh-CN"/>
        </w:rPr>
        <w:t>四</w:t>
      </w:r>
      <w:r>
        <w:rPr>
          <w:rFonts w:hint="eastAsia" w:ascii="方正楷体_GBK" w:hAnsi="方正楷体_GBK" w:eastAsia="方正楷体_GBK" w:cs="方正楷体_GBK"/>
          <w:color w:val="000000"/>
          <w:kern w:val="0"/>
          <w:sz w:val="32"/>
          <w:szCs w:val="32"/>
          <w:lang w:eastAsia="en-US"/>
        </w:rPr>
        <w:t>条</w:t>
      </w:r>
      <w:r>
        <w:rPr>
          <w:rFonts w:hint="default" w:ascii="Times New Roman" w:hAnsi="Times New Roman" w:eastAsia="方正仿宋_GBK" w:cs="Times New Roman"/>
          <w:color w:val="000000"/>
          <w:kern w:val="0"/>
          <w:sz w:val="32"/>
          <w:szCs w:val="32"/>
          <w:lang w:eastAsia="en-US"/>
        </w:rPr>
        <w:t xml:space="preserve"> 本</w:t>
      </w:r>
      <w:r>
        <w:rPr>
          <w:rFonts w:hint="default" w:ascii="Times New Roman" w:hAnsi="Times New Roman" w:eastAsia="方正仿宋_GBK" w:cs="Times New Roman"/>
          <w:color w:val="000000"/>
          <w:kern w:val="0"/>
          <w:sz w:val="32"/>
          <w:szCs w:val="32"/>
          <w:lang w:val="en-US" w:eastAsia="zh-CN"/>
        </w:rPr>
        <w:t>办法</w:t>
      </w:r>
      <w:r>
        <w:rPr>
          <w:rFonts w:hint="default" w:ascii="Times New Roman" w:hAnsi="Times New Roman" w:eastAsia="方正仿宋_GBK" w:cs="Times New Roman"/>
          <w:color w:val="000000"/>
          <w:kern w:val="0"/>
          <w:sz w:val="32"/>
          <w:szCs w:val="32"/>
          <w:lang w:eastAsia="en-US"/>
        </w:rPr>
        <w:t>如与国家法律法规相抵触，以国家法律法规为准。</w:t>
      </w:r>
    </w:p>
    <w:p w14:paraId="5C2E30B5">
      <w:pPr>
        <w:ind w:left="0" w:leftChars="0" w:right="0" w:rightChars="0" w:firstLine="0" w:firstLineChars="0"/>
        <w:jc w:val="center"/>
        <w:rPr>
          <w:rFonts w:hint="default" w:ascii="Times New Roman" w:hAnsi="Times New Roman" w:eastAsia="方正仿宋_GBK" w:cs="Times New Roman"/>
          <w:sz w:val="32"/>
          <w:szCs w:val="32"/>
          <w:lang w:eastAsia="zh-CN"/>
        </w:rPr>
      </w:pPr>
    </w:p>
    <w:p w14:paraId="40C4BC76">
      <w:pPr>
        <w:ind w:left="0" w:leftChars="0" w:firstLine="0" w:firstLineChars="0"/>
        <w:rPr>
          <w:rFonts w:hint="eastAsia"/>
          <w:lang w:val="en-US" w:eastAsia="zh-CN"/>
        </w:rPr>
      </w:pPr>
    </w:p>
    <w:sectPr>
      <w:pgSz w:w="11906" w:h="16838"/>
      <w:pgMar w:top="2098" w:right="1474" w:bottom="1984" w:left="1587" w:header="851" w:footer="992" w:gutter="0"/>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046417"/>
    <w:rsid w:val="07046417"/>
    <w:rsid w:val="09CC5E88"/>
    <w:rsid w:val="0B0402A4"/>
    <w:rsid w:val="0C6A4CBF"/>
    <w:rsid w:val="154636C0"/>
    <w:rsid w:val="15D552E2"/>
    <w:rsid w:val="16316A61"/>
    <w:rsid w:val="1B726EB7"/>
    <w:rsid w:val="23EB463F"/>
    <w:rsid w:val="269811C7"/>
    <w:rsid w:val="2ADD512B"/>
    <w:rsid w:val="2B0A0935"/>
    <w:rsid w:val="2C741AF2"/>
    <w:rsid w:val="37D03BAE"/>
    <w:rsid w:val="445A296D"/>
    <w:rsid w:val="491F56BB"/>
    <w:rsid w:val="52CA0352"/>
    <w:rsid w:val="56017B6C"/>
    <w:rsid w:val="634D68C5"/>
    <w:rsid w:val="64551B2A"/>
    <w:rsid w:val="69FA25E3"/>
    <w:rsid w:val="6D6370E1"/>
    <w:rsid w:val="6DA81697"/>
    <w:rsid w:val="731424AE"/>
    <w:rsid w:val="77DB4E54"/>
    <w:rsid w:val="7BDE780B"/>
    <w:rsid w:val="7CEB304C"/>
    <w:rsid w:val="7D8F0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spacing w:line="560" w:lineRule="exact"/>
      <w:ind w:firstLine="872" w:firstLineChars="200"/>
      <w:jc w:val="both"/>
    </w:pPr>
    <w:rPr>
      <w:rFonts w:ascii="Times New Roman" w:hAnsi="Times New Roman" w:eastAsia="方正仿宋_GBK"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overflowPunct w:val="0"/>
      <w:snapToGrid w:val="0"/>
      <w:spacing w:line="560" w:lineRule="exact"/>
      <w:ind w:firstLine="880" w:firstLineChars="200"/>
      <w:jc w:val="left"/>
    </w:pPr>
    <w:rPr>
      <w:rFonts w:ascii="Times New Roman" w:hAnsi="Times New Roman" w:eastAsia="方正仿宋_GB2312" w:cstheme="minorBidi"/>
      <w:kern w:val="2"/>
      <w:sz w:val="18"/>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3174</Words>
  <Characters>3194</Characters>
  <Lines>0</Lines>
  <Paragraphs>0</Paragraphs>
  <TotalTime>46</TotalTime>
  <ScaleCrop>false</ScaleCrop>
  <LinksUpToDate>false</LinksUpToDate>
  <CharactersWithSpaces>3230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2025-05-12T04:42:00Z</dcterms:created>
  <dc:creator>朔风飞扬</dc:creator>
  <cp:lastModifiedBy>朔风飞扬</cp:lastModifiedBy>
  <dcterms:modified xsi:type="dcterms:W3CDTF">2025-05-28T11:14:05Z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20984448233B44F5B03AEF9343A656CA_13</vt:lpwstr>
  </property>
  <property fmtid="{D5CDD505-2E9C-101B-9397-08002B2CF9AE}" pid="4" name="KSOTemplateDocerSaveRecord">
    <vt:lpwstr>eyJoZGlkIjoiZGQwZjNjZmM1OTkyNGUxYTEzYTMzZWM5M2IwMTg2MzgiLCJ1c2VySWQiOiI2OTg4MjYyNTcifQ==</vt:lpwstr>
  </property>
</Properties>
</file>